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25" w:rsidRDefault="009856E6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</w:t>
      </w:r>
    </w:p>
    <w:p w:rsidR="00F75925" w:rsidRDefault="009856E6">
      <w:pPr>
        <w:tabs>
          <w:tab w:val="left" w:pos="9240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проекту постановления Губернатора Астраханской области</w:t>
      </w:r>
    </w:p>
    <w:p w:rsidR="00F75925" w:rsidRDefault="009856E6">
      <w:pPr>
        <w:jc w:val="center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«Об отмене ограничительных мероприятий (карантина)»</w:t>
      </w:r>
    </w:p>
    <w:p w:rsidR="00F75925" w:rsidRDefault="00F75925">
      <w:pPr>
        <w:jc w:val="center"/>
        <w:rPr>
          <w:sz w:val="28"/>
          <w:szCs w:val="28"/>
        </w:rPr>
      </w:pPr>
    </w:p>
    <w:p w:rsidR="00F75925" w:rsidRDefault="009856E6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Данный проект постановления Губернатора Астраханской области «Об отмене ограничительных мероприятий (карантина)» (далее – </w:t>
      </w:r>
      <w:r>
        <w:rPr>
          <w:sz w:val="28"/>
          <w:szCs w:val="28"/>
        </w:rPr>
        <w:t>проект постановления) разработан в целях реализации подпункта 2 пункта 1 статьи 3.1 Закона Российской Федерации от 14.05.93 № 4979-1 «О ветеринарии», приказа Министерства сельского хозяйства Российской Федерации от 25.11.2020 № 705 «Об утверждении Ветерина</w:t>
      </w:r>
      <w:r>
        <w:rPr>
          <w:sz w:val="28"/>
          <w:szCs w:val="28"/>
        </w:rPr>
        <w:t>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</w:t>
      </w:r>
      <w:proofErr w:type="gramEnd"/>
      <w:r>
        <w:rPr>
          <w:sz w:val="28"/>
          <w:szCs w:val="28"/>
        </w:rPr>
        <w:t xml:space="preserve"> на предотвращение распространения и ликвидацию очагов бешенства», постановления Губернатора Ас</w:t>
      </w:r>
      <w:r>
        <w:rPr>
          <w:sz w:val="28"/>
          <w:szCs w:val="28"/>
        </w:rPr>
        <w:t>траханской области от 12.09.2011 № 336 «Об установлении и отмене ограничительных мероприятий (карантина) на территории Астраханской области».</w:t>
      </w:r>
    </w:p>
    <w:p w:rsidR="00F75925" w:rsidRDefault="009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выполнением плана мероприятий по ликвидации очага бешенства животных и на основании заключения о ликвидации болезни от </w:t>
      </w:r>
      <w:r>
        <w:rPr>
          <w:sz w:val="28"/>
          <w:szCs w:val="28"/>
        </w:rPr>
        <w:t>29.10.</w:t>
      </w:r>
      <w:r>
        <w:rPr>
          <w:sz w:val="28"/>
          <w:szCs w:val="28"/>
        </w:rPr>
        <w:t>2025</w:t>
      </w:r>
      <w:r>
        <w:rPr>
          <w:sz w:val="28"/>
          <w:szCs w:val="28"/>
        </w:rPr>
        <w:t xml:space="preserve"> необходимо отменить ограничительные мероприятия (карантин) по бешенству животных на территориях:</w:t>
      </w:r>
    </w:p>
    <w:p w:rsidR="00F75925" w:rsidRDefault="009856E6">
      <w:pPr>
        <w:suppressAutoHyphens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эпизоотического очага - </w:t>
      </w:r>
      <w:r>
        <w:rPr>
          <w:rFonts w:eastAsia="Calibri"/>
          <w:sz w:val="28"/>
          <w:szCs w:val="28"/>
        </w:rPr>
        <w:t>ул. Чехова, д. 4, п. Волжский, муниципальное о</w:t>
      </w:r>
      <w:r>
        <w:rPr>
          <w:rFonts w:eastAsia="Calibri"/>
          <w:sz w:val="28"/>
          <w:szCs w:val="28"/>
        </w:rPr>
        <w:t>б</w:t>
      </w:r>
      <w:r>
        <w:rPr>
          <w:rFonts w:eastAsia="Calibri"/>
          <w:sz w:val="28"/>
          <w:szCs w:val="28"/>
        </w:rPr>
        <w:t>разование «</w:t>
      </w:r>
      <w:proofErr w:type="spellStart"/>
      <w:r>
        <w:rPr>
          <w:rFonts w:eastAsia="Calibri"/>
          <w:sz w:val="28"/>
          <w:szCs w:val="28"/>
        </w:rPr>
        <w:t>Енотаевский</w:t>
      </w:r>
      <w:proofErr w:type="spellEnd"/>
      <w:r>
        <w:rPr>
          <w:rFonts w:eastAsia="Calibri"/>
          <w:sz w:val="28"/>
          <w:szCs w:val="28"/>
        </w:rPr>
        <w:t xml:space="preserve"> муниципальный округ Астраханской обла</w:t>
      </w:r>
      <w:r>
        <w:rPr>
          <w:rFonts w:eastAsia="Calibri"/>
          <w:sz w:val="28"/>
          <w:szCs w:val="28"/>
        </w:rPr>
        <w:t>сти»</w:t>
      </w:r>
      <w:r>
        <w:rPr>
          <w:sz w:val="28"/>
          <w:szCs w:val="28"/>
        </w:rPr>
        <w:t>;</w:t>
      </w:r>
      <w:proofErr w:type="gramEnd"/>
    </w:p>
    <w:p w:rsidR="00F75925" w:rsidRDefault="009856E6">
      <w:pPr>
        <w:suppressAutoHyphens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неблагополучного пункта - территории, прилегающей к эпизоотическому очагу в радиусе 500 м от границ эпизоотического очага.</w:t>
      </w:r>
      <w:bookmarkStart w:id="0" w:name="_GoBack"/>
      <w:bookmarkEnd w:id="0"/>
    </w:p>
    <w:p w:rsidR="00F75925" w:rsidRDefault="009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 постановления не потребует выделения дополнительных бюджетных ассигнований из бюджета Астраханской области, </w:t>
      </w:r>
      <w:r>
        <w:rPr>
          <w:sz w:val="28"/>
          <w:szCs w:val="28"/>
        </w:rPr>
        <w:t>внесения изменений в нормативные правовые акты Астраханской области.</w:t>
      </w:r>
    </w:p>
    <w:p w:rsidR="00F75925" w:rsidRDefault="009856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проектом постановления предлагается признать утратившим силу постановление Губернатора Астраханской области от 29.08.2025 № 96 «Об установлении ограничительных мероприятий (к</w:t>
      </w:r>
      <w:r>
        <w:rPr>
          <w:sz w:val="28"/>
          <w:szCs w:val="28"/>
        </w:rPr>
        <w:t>арантина)».</w:t>
      </w:r>
    </w:p>
    <w:p w:rsidR="00F75925" w:rsidRDefault="009856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отсутствуют коррупциогенные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</w:t>
      </w:r>
      <w:r>
        <w:rPr>
          <w:sz w:val="28"/>
          <w:szCs w:val="28"/>
        </w:rPr>
        <w:t>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F75925" w:rsidRDefault="009856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независимой антикоррупционной экспертизы проект постановления размещен 29.10.2025 на портале антикоррупц</w:t>
      </w:r>
      <w:r>
        <w:rPr>
          <w:sz w:val="28"/>
          <w:szCs w:val="28"/>
        </w:rPr>
        <w:t>ионной экспертизы в информационно-телекоммуникационной сети «Интернет» https://www.astrobl.ru/.</w:t>
      </w:r>
    </w:p>
    <w:p w:rsidR="00F75925" w:rsidRDefault="00F75925">
      <w:pPr>
        <w:jc w:val="both"/>
        <w:rPr>
          <w:sz w:val="20"/>
          <w:szCs w:val="20"/>
        </w:rPr>
      </w:pPr>
    </w:p>
    <w:p w:rsidR="00F75925" w:rsidRDefault="00F75925">
      <w:pPr>
        <w:jc w:val="both"/>
        <w:rPr>
          <w:sz w:val="20"/>
          <w:szCs w:val="20"/>
        </w:rPr>
      </w:pPr>
    </w:p>
    <w:p w:rsidR="00F75925" w:rsidRDefault="00F75925">
      <w:pPr>
        <w:jc w:val="both"/>
        <w:rPr>
          <w:sz w:val="20"/>
          <w:szCs w:val="20"/>
        </w:rPr>
      </w:pPr>
    </w:p>
    <w:tbl>
      <w:tblPr>
        <w:tblStyle w:val="af2"/>
        <w:tblW w:w="9638" w:type="dxa"/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2"/>
      </w:tblGrid>
      <w:tr w:rsidR="00F75925" w:rsidRPr="009856E6">
        <w:trPr>
          <w:trHeight w:val="103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75925" w:rsidRPr="009856E6" w:rsidRDefault="009856E6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sdt>
              <w:sdtPr>
                <w:rPr>
                  <w:sz w:val="28"/>
                  <w:szCs w:val="28"/>
                </w:rPr>
                <w:id w:val="2055375928"/>
                <w:placeholder>
                  <w:docPart w:val="7861BFFBC0DD4E1C9E2E78216C6E727F"/>
                </w:placeholder>
              </w:sdtPr>
              <w:sdtEndPr/>
              <w:sdtContent>
                <w:r w:rsidRPr="009856E6">
                  <w:rPr>
                    <w:sz w:val="28"/>
                    <w:szCs w:val="28"/>
                  </w:rPr>
                  <w:t>Руководитель службы</w:t>
                </w:r>
              </w:sdtContent>
            </w:sdt>
          </w:p>
          <w:p w:rsidR="00F75925" w:rsidRPr="009856E6" w:rsidRDefault="00F7592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75925" w:rsidRPr="009856E6" w:rsidRDefault="00F75925">
            <w:pPr>
              <w:widowControl w:val="0"/>
              <w:tabs>
                <w:tab w:val="left" w:pos="5400"/>
              </w:tabs>
              <w:rPr>
                <w:rFonts w:ascii="Segoe UI Emoji" w:eastAsia="Segoe UI Emoji" w:hAnsi="Segoe UI Emoji" w:cs="Segoe UI Emoji"/>
                <w:sz w:val="28"/>
                <w:szCs w:val="28"/>
                <w:lang w:val="en-US"/>
              </w:rPr>
            </w:pPr>
          </w:p>
          <w:p w:rsidR="00F75925" w:rsidRPr="009856E6" w:rsidRDefault="009856E6">
            <w:pPr>
              <w:widowControl w:val="0"/>
              <w:tabs>
                <w:tab w:val="left" w:pos="5400"/>
              </w:tabs>
              <w:rPr>
                <w:rFonts w:ascii="Calibri" w:hAnsi="Calibri" w:cs="Nirmala UI"/>
                <w:color w:val="FFFFFF" w:themeColor="background1"/>
                <w:sz w:val="28"/>
                <w:szCs w:val="28"/>
                <w:lang w:val="en-US"/>
              </w:rPr>
            </w:pPr>
            <w:r w:rsidRPr="009856E6">
              <w:rPr>
                <w:rFonts w:ascii="Segoe UI Emoji" w:eastAsia="Segoe UI Emoji" w:hAnsi="Segoe UI Emoji" w:cs="Segoe UI Emoji"/>
                <w:color w:val="FFFFFF" w:themeColor="background1"/>
                <w:sz w:val="28"/>
                <w:szCs w:val="28"/>
                <w:lang w:val="en-US"/>
              </w:rPr>
              <w:t>⚓</w:t>
            </w:r>
            <w:r w:rsidRPr="009856E6">
              <w:rPr>
                <w:rFonts w:ascii="Calibri" w:hAnsi="Calibri" w:cs="Nirmala UI"/>
                <w:color w:val="FFFFFF" w:themeColor="background1"/>
                <w:sz w:val="28"/>
                <w:szCs w:val="28"/>
                <w:lang w:val="en-US"/>
              </w:rPr>
              <w:t>^</w:t>
            </w:r>
          </w:p>
          <w:p w:rsidR="00F75925" w:rsidRPr="009856E6" w:rsidRDefault="00F75925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F75925" w:rsidRPr="009856E6" w:rsidRDefault="009856E6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sdt>
              <w:sdtPr>
                <w:rPr>
                  <w:sz w:val="28"/>
                  <w:szCs w:val="28"/>
                </w:rPr>
                <w:id w:val="354784248"/>
                <w:placeholder>
                  <w:docPart w:val="7861BFFBC0DD4E1C9E2E78216C6E727F"/>
                </w:placeholder>
              </w:sdtPr>
              <w:sdtEndPr/>
              <w:sdtContent>
                <w:r w:rsidRPr="009856E6">
                  <w:rPr>
                    <w:sz w:val="28"/>
                    <w:szCs w:val="28"/>
                  </w:rPr>
                  <w:t>Ю.В. Евтеев</w:t>
                </w:r>
              </w:sdtContent>
            </w:sdt>
          </w:p>
          <w:p w:rsidR="00F75925" w:rsidRPr="009856E6" w:rsidRDefault="00F7592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F75925" w:rsidRPr="009856E6" w:rsidRDefault="00F75925">
      <w:pPr>
        <w:tabs>
          <w:tab w:val="left" w:pos="5400"/>
        </w:tabs>
        <w:jc w:val="center"/>
        <w:rPr>
          <w:rFonts w:asciiTheme="minorHAnsi" w:eastAsia="Segoe UI Emoji" w:hAnsiTheme="minorHAnsi" w:cs="Segoe UI Emoji"/>
          <w:sz w:val="28"/>
          <w:szCs w:val="28"/>
        </w:rPr>
      </w:pPr>
    </w:p>
    <w:sectPr w:rsidR="00F75925" w:rsidRPr="009856E6">
      <w:pgSz w:w="11906" w:h="16838"/>
      <w:pgMar w:top="1134" w:right="567" w:bottom="567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altName w:val="Times New Roman"/>
    <w:charset w:val="CC"/>
    <w:family w:val="roman"/>
    <w:pitch w:val="variable"/>
  </w:font>
  <w:font w:name="Nirmala U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25"/>
    <w:rsid w:val="009856E6"/>
    <w:rsid w:val="00F7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2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A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A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F0570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unhideWhenUsed/>
    <w:rsid w:val="00566E7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942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62A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A6A0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qFormat/>
    <w:rsid w:val="00EA5F1E"/>
    <w:rPr>
      <w:color w:val="80808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 Spacing"/>
    <w:uiPriority w:val="1"/>
    <w:qFormat/>
    <w:rsid w:val="0065085E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C6531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C6531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F05707"/>
    <w:rPr>
      <w:rFonts w:ascii="Segoe UI" w:hAnsi="Segoe UI" w:cs="Segoe UI"/>
      <w:sz w:val="18"/>
      <w:szCs w:val="18"/>
    </w:rPr>
  </w:style>
  <w:style w:type="paragraph" w:customStyle="1" w:styleId="ConsNormal">
    <w:name w:val="ConsNormal"/>
    <w:qFormat/>
    <w:rsid w:val="00566E74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0057D8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f1">
    <w:name w:val="List Paragraph"/>
    <w:basedOn w:val="a"/>
    <w:uiPriority w:val="34"/>
    <w:qFormat/>
    <w:rsid w:val="00194CDD"/>
    <w:pPr>
      <w:ind w:left="720"/>
      <w:contextualSpacing/>
    </w:pPr>
  </w:style>
  <w:style w:type="table" w:styleId="af2">
    <w:name w:val="Table Grid"/>
    <w:basedOn w:val="a1"/>
    <w:uiPriority w:val="39"/>
    <w:rsid w:val="00F80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2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A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A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F0570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unhideWhenUsed/>
    <w:rsid w:val="00566E7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942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62A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A6A0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qFormat/>
    <w:rsid w:val="00EA5F1E"/>
    <w:rPr>
      <w:color w:val="80808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 Spacing"/>
    <w:uiPriority w:val="1"/>
    <w:qFormat/>
    <w:rsid w:val="0065085E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C6531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C6531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F05707"/>
    <w:rPr>
      <w:rFonts w:ascii="Segoe UI" w:hAnsi="Segoe UI" w:cs="Segoe UI"/>
      <w:sz w:val="18"/>
      <w:szCs w:val="18"/>
    </w:rPr>
  </w:style>
  <w:style w:type="paragraph" w:customStyle="1" w:styleId="ConsNormal">
    <w:name w:val="ConsNormal"/>
    <w:qFormat/>
    <w:rsid w:val="00566E74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0057D8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f1">
    <w:name w:val="List Paragraph"/>
    <w:basedOn w:val="a"/>
    <w:uiPriority w:val="34"/>
    <w:qFormat/>
    <w:rsid w:val="00194CDD"/>
    <w:pPr>
      <w:ind w:left="720"/>
      <w:contextualSpacing/>
    </w:pPr>
  </w:style>
  <w:style w:type="table" w:styleId="af2">
    <w:name w:val="Table Grid"/>
    <w:basedOn w:val="a1"/>
    <w:uiPriority w:val="39"/>
    <w:rsid w:val="00F80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61BFFBC0DD4E1C9E2E78216C6E72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71DC5-614E-440A-B22E-C38C76057E1E}"/>
      </w:docPartPr>
      <w:docPartBody>
        <w:p w:rsidR="00824B83" w:rsidRDefault="009543E8" w:rsidP="009543E8">
          <w:pPr>
            <w:pStyle w:val="7861BFFBC0DD4E1C9E2E78216C6E727F"/>
          </w:pPr>
          <w:r w:rsidRPr="00F52F1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altName w:val="Times New Roman"/>
    <w:charset w:val="CC"/>
    <w:family w:val="roman"/>
    <w:pitch w:val="variable"/>
  </w:font>
  <w:font w:name="Nirmala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17"/>
    <w:rsid w:val="001B681C"/>
    <w:rsid w:val="00202317"/>
    <w:rsid w:val="00271BA7"/>
    <w:rsid w:val="0028261C"/>
    <w:rsid w:val="00337FEF"/>
    <w:rsid w:val="003713A4"/>
    <w:rsid w:val="003C7DC8"/>
    <w:rsid w:val="004266D7"/>
    <w:rsid w:val="005E230A"/>
    <w:rsid w:val="006503CC"/>
    <w:rsid w:val="00824B83"/>
    <w:rsid w:val="0086473B"/>
    <w:rsid w:val="008A526E"/>
    <w:rsid w:val="009543E8"/>
    <w:rsid w:val="00A5658E"/>
    <w:rsid w:val="00AB5692"/>
    <w:rsid w:val="00DC6E22"/>
    <w:rsid w:val="00EA0AC4"/>
    <w:rsid w:val="00F176A8"/>
    <w:rsid w:val="00FC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43E8"/>
    <w:rPr>
      <w:color w:val="808080"/>
    </w:rPr>
  </w:style>
  <w:style w:type="paragraph" w:customStyle="1" w:styleId="7861BFFBC0DD4E1C9E2E78216C6E727F">
    <w:name w:val="7861BFFBC0DD4E1C9E2E78216C6E727F"/>
    <w:rsid w:val="009543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43E8"/>
    <w:rPr>
      <w:color w:val="808080"/>
    </w:rPr>
  </w:style>
  <w:style w:type="paragraph" w:customStyle="1" w:styleId="7861BFFBC0DD4E1C9E2E78216C6E727F">
    <w:name w:val="7861BFFBC0DD4E1C9E2E78216C6E727F"/>
    <w:rsid w:val="00954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B24EB-8A0C-49AF-A188-D84E46E1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Садовникова Екатерина Сергеевна</cp:lastModifiedBy>
  <cp:revision>8</cp:revision>
  <cp:lastPrinted>2025-07-21T06:31:00Z</cp:lastPrinted>
  <dcterms:created xsi:type="dcterms:W3CDTF">2025-07-15T11:59:00Z</dcterms:created>
  <dcterms:modified xsi:type="dcterms:W3CDTF">2025-10-29T05:53:00Z</dcterms:modified>
  <dc:language>ru-RU</dc:language>
</cp:coreProperties>
</file>