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9C" w:rsidRDefault="00331E9C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</w:p>
    <w:p w:rsidR="00DB66E3" w:rsidRDefault="00D30BC8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DB66E3" w:rsidRDefault="00D30BC8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проекту постановления Губернатора Астраханской области</w:t>
      </w:r>
    </w:p>
    <w:p w:rsidR="00DB66E3" w:rsidRDefault="00D30BC8">
      <w:pPr>
        <w:jc w:val="center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«Об отмене ограничительных мероприятий (карантина)»</w:t>
      </w:r>
    </w:p>
    <w:p w:rsidR="00DB66E3" w:rsidRDefault="00DB66E3">
      <w:pPr>
        <w:jc w:val="center"/>
        <w:rPr>
          <w:sz w:val="28"/>
          <w:szCs w:val="28"/>
        </w:rPr>
      </w:pPr>
    </w:p>
    <w:p w:rsidR="00DB66E3" w:rsidRDefault="00D30BC8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Данный проект постановления Губернатора Астраханской области «Об отмене ограничительных мероприятий (карантина)» (далее – проект постановления) разработан в целях реализации </w:t>
      </w:r>
      <w:r w:rsidR="00952EEA">
        <w:rPr>
          <w:sz w:val="28"/>
          <w:szCs w:val="28"/>
        </w:rPr>
        <w:t>подпункта 2 пункта 1 статьи 3.1</w:t>
      </w:r>
      <w:r>
        <w:rPr>
          <w:sz w:val="28"/>
          <w:szCs w:val="28"/>
        </w:rPr>
        <w:t xml:space="preserve"> Закона Российской Федерации от 14.05.93 № 4979-1 «О ветеринарии», приказа Министерства сельского хозяйства Российской Федерации от 25.11.2020 № 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</w:t>
      </w:r>
      <w:proofErr w:type="gramEnd"/>
      <w:r>
        <w:rPr>
          <w:sz w:val="28"/>
          <w:szCs w:val="28"/>
        </w:rPr>
        <w:t xml:space="preserve"> на предотвращение распространения и ликвидацию очагов бешенства», постановления Губернатора Астраханской области от 12.09.2011 № 336 «Об установлении и отмене ограничительных мероприятий (карантина) на территории Астраханской области».</w:t>
      </w:r>
    </w:p>
    <w:p w:rsidR="00085FB3" w:rsidRDefault="00D3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выполнением плана мероприятий по ликвидации очага </w:t>
      </w:r>
      <w:r w:rsidRPr="00E45235">
        <w:rPr>
          <w:sz w:val="28"/>
          <w:szCs w:val="28"/>
        </w:rPr>
        <w:t xml:space="preserve">бешенства животных и на основании заключения о ликвидации болезни от </w:t>
      </w:r>
      <w:r w:rsidR="00952EEA" w:rsidRPr="00E45235">
        <w:rPr>
          <w:sz w:val="28"/>
          <w:szCs w:val="28"/>
        </w:rPr>
        <w:t>15.07</w:t>
      </w:r>
      <w:r w:rsidRPr="00E45235">
        <w:rPr>
          <w:sz w:val="28"/>
          <w:szCs w:val="28"/>
        </w:rPr>
        <w:t>.2025 необходимо отменить ограничительные мероприятия (карантин) по бешенству животных</w:t>
      </w:r>
      <w:r>
        <w:rPr>
          <w:sz w:val="28"/>
          <w:szCs w:val="28"/>
        </w:rPr>
        <w:t xml:space="preserve"> на </w:t>
      </w:r>
      <w:r w:rsidR="00952EEA" w:rsidRPr="00952EEA">
        <w:rPr>
          <w:sz w:val="28"/>
          <w:szCs w:val="28"/>
        </w:rPr>
        <w:t>территори</w:t>
      </w:r>
      <w:r w:rsidR="00085FB3">
        <w:rPr>
          <w:sz w:val="28"/>
          <w:szCs w:val="28"/>
        </w:rPr>
        <w:t>ях:</w:t>
      </w:r>
    </w:p>
    <w:p w:rsidR="00085FB3" w:rsidRDefault="00085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2EEA" w:rsidRPr="00952EEA">
        <w:rPr>
          <w:sz w:val="28"/>
          <w:szCs w:val="28"/>
        </w:rPr>
        <w:t xml:space="preserve"> эпизоотического очага – ул. 1-я Томатная, д. 44, муниципальное образование «Городской округ город Астрахань»</w:t>
      </w:r>
      <w:r>
        <w:rPr>
          <w:sz w:val="28"/>
          <w:szCs w:val="28"/>
        </w:rPr>
        <w:t>;</w:t>
      </w:r>
    </w:p>
    <w:p w:rsidR="00952EEA" w:rsidRDefault="00085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неблагополучного пункта – территории, прилегающей к эпизоотическому очагу в радиусе 500 м от границ эпизоотического очага.</w:t>
      </w:r>
      <w:r w:rsidR="00952EEA" w:rsidRPr="00952EEA">
        <w:rPr>
          <w:sz w:val="28"/>
          <w:szCs w:val="28"/>
        </w:rPr>
        <w:t xml:space="preserve"> </w:t>
      </w:r>
    </w:p>
    <w:p w:rsidR="00DB66E3" w:rsidRDefault="00D3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постановления не потребует выделения дополнительных бюджетных ассигнований из бюджета Астраханской области, внесения изменений в нормативные правовые акты Астраханской области, а также признания их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силу.</w:t>
      </w:r>
    </w:p>
    <w:p w:rsidR="00DB66E3" w:rsidRDefault="00D30B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B66E3" w:rsidRDefault="00D30B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независимой антикоррупционной экспертизы проект постановления размещен </w:t>
      </w:r>
      <w:r w:rsidR="00952EEA">
        <w:rPr>
          <w:sz w:val="28"/>
          <w:szCs w:val="28"/>
        </w:rPr>
        <w:t xml:space="preserve">15.07.2025 </w:t>
      </w:r>
      <w:r>
        <w:rPr>
          <w:sz w:val="28"/>
          <w:szCs w:val="28"/>
        </w:rPr>
        <w:t>на портале антикоррупционной экспертизы в информационно-телекоммуникационной сети «Интернет» https://www.astrobl.ru/.</w:t>
      </w:r>
    </w:p>
    <w:p w:rsidR="00DB66E3" w:rsidRDefault="00DB66E3">
      <w:pPr>
        <w:jc w:val="both"/>
        <w:rPr>
          <w:sz w:val="28"/>
          <w:szCs w:val="28"/>
        </w:rPr>
      </w:pPr>
    </w:p>
    <w:p w:rsidR="00085FB3" w:rsidRDefault="00085FB3">
      <w:pPr>
        <w:jc w:val="both"/>
        <w:rPr>
          <w:sz w:val="28"/>
          <w:szCs w:val="28"/>
        </w:rPr>
      </w:pPr>
    </w:p>
    <w:p w:rsidR="00DB66E3" w:rsidRDefault="00DB66E3">
      <w:pPr>
        <w:jc w:val="both"/>
        <w:rPr>
          <w:sz w:val="28"/>
          <w:szCs w:val="28"/>
        </w:rPr>
      </w:pPr>
    </w:p>
    <w:tbl>
      <w:tblPr>
        <w:tblStyle w:val="af2"/>
        <w:tblW w:w="9638" w:type="dxa"/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2"/>
      </w:tblGrid>
      <w:tr w:rsidR="00DB66E3">
        <w:trPr>
          <w:trHeight w:val="103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B66E3" w:rsidRDefault="00BB617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sdt>
              <w:sdtPr>
                <w:rPr>
                  <w:sz w:val="28"/>
                  <w:szCs w:val="28"/>
                </w:rPr>
                <w:id w:val="1928003242"/>
                <w:placeholder>
                  <w:docPart w:val="7861BFFBC0DD4E1C9E2E78216C6E727F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r w:rsidR="00D30BC8" w:rsidRPr="00952EEA">
                  <w:rPr>
                    <w:sz w:val="28"/>
                    <w:szCs w:val="28"/>
                  </w:rPr>
                  <w:t>Руководитель службы</w:t>
                </w:r>
              </w:sdtContent>
            </w:sdt>
          </w:p>
          <w:p w:rsidR="00DB66E3" w:rsidRDefault="00DB66E3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B66E3" w:rsidRDefault="00DB66E3">
            <w:pPr>
              <w:widowControl w:val="0"/>
              <w:tabs>
                <w:tab w:val="left" w:pos="5400"/>
              </w:tabs>
              <w:rPr>
                <w:rFonts w:ascii="Segoe UI Emoji" w:eastAsia="Segoe UI Emoji" w:hAnsi="Segoe UI Emoji" w:cs="Segoe UI Emoji"/>
                <w:sz w:val="27"/>
                <w:szCs w:val="27"/>
                <w:lang w:val="en-US"/>
              </w:rPr>
            </w:pPr>
          </w:p>
          <w:p w:rsidR="00DB66E3" w:rsidRDefault="00D30BC8">
            <w:pPr>
              <w:widowControl w:val="0"/>
              <w:tabs>
                <w:tab w:val="left" w:pos="5400"/>
              </w:tabs>
              <w:rPr>
                <w:rFonts w:ascii="Calibri" w:hAnsi="Calibri" w:cs="Nirmala UI"/>
                <w:color w:val="FFFFFF" w:themeColor="background1"/>
                <w:sz w:val="27"/>
                <w:szCs w:val="27"/>
                <w:lang w:val="en-US"/>
              </w:rPr>
            </w:pPr>
            <w:r>
              <w:rPr>
                <w:rFonts w:ascii="Segoe UI Emoji" w:eastAsia="Segoe UI Emoji" w:hAnsi="Segoe UI Emoji" w:cs="Segoe UI Emoji"/>
                <w:color w:val="FFFFFF" w:themeColor="background1"/>
                <w:sz w:val="27"/>
                <w:szCs w:val="27"/>
                <w:lang w:val="en-US"/>
              </w:rPr>
              <w:t>⚓</w:t>
            </w:r>
            <w:r>
              <w:rPr>
                <w:rFonts w:ascii="Calibri" w:hAnsi="Calibri" w:cs="Nirmala UI"/>
                <w:color w:val="FFFFFF" w:themeColor="background1"/>
                <w:sz w:val="27"/>
                <w:szCs w:val="27"/>
                <w:lang w:val="en-US"/>
              </w:rPr>
              <w:t>^</w:t>
            </w:r>
          </w:p>
          <w:p w:rsidR="00DB66E3" w:rsidRDefault="00DB66E3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DB66E3" w:rsidRDefault="00BB617B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sdt>
              <w:sdtPr>
                <w:rPr>
                  <w:sz w:val="28"/>
                  <w:szCs w:val="28"/>
                </w:rPr>
                <w:id w:val="137674861"/>
                <w:placeholder>
                  <w:docPart w:val="7861BFFBC0DD4E1C9E2E78216C6E727F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r w:rsidR="00D30BC8" w:rsidRPr="00952EEA">
                  <w:rPr>
                    <w:sz w:val="28"/>
                    <w:szCs w:val="28"/>
                  </w:rPr>
                  <w:t>Ю.В. Евтеев</w:t>
                </w:r>
              </w:sdtContent>
            </w:sdt>
          </w:p>
          <w:p w:rsidR="00DB66E3" w:rsidRDefault="00DB66E3">
            <w:pPr>
              <w:widowControl w:val="0"/>
              <w:jc w:val="both"/>
              <w:rPr>
                <w:sz w:val="27"/>
                <w:szCs w:val="27"/>
              </w:rPr>
            </w:pPr>
          </w:p>
        </w:tc>
      </w:tr>
    </w:tbl>
    <w:p w:rsidR="00DB66E3" w:rsidRDefault="00DB66E3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p w:rsid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tbl>
      <w:tblPr>
        <w:tblStyle w:val="1"/>
        <w:tblW w:w="9317" w:type="dxa"/>
        <w:tblLook w:val="04A0" w:firstRow="1" w:lastRow="0" w:firstColumn="1" w:lastColumn="0" w:noHBand="0" w:noVBand="1"/>
      </w:tblPr>
      <w:tblGrid>
        <w:gridCol w:w="392"/>
        <w:gridCol w:w="4536"/>
        <w:gridCol w:w="4389"/>
      </w:tblGrid>
      <w:tr w:rsidR="00D611E8" w:rsidRPr="00D611E8" w:rsidTr="009F3094">
        <w:trPr>
          <w:trHeight w:val="7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611E8" w:rsidRPr="00D611E8" w:rsidRDefault="00D611E8" w:rsidP="00D611E8">
            <w:pPr>
              <w:tabs>
                <w:tab w:val="left" w:pos="4200"/>
              </w:tabs>
              <w:ind w:left="-567" w:firstLine="5"/>
              <w:jc w:val="both"/>
              <w:rPr>
                <w:sz w:val="28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611E8" w:rsidRPr="00D611E8" w:rsidRDefault="00D611E8" w:rsidP="00D611E8">
            <w:pPr>
              <w:tabs>
                <w:tab w:val="left" w:pos="4003"/>
              </w:tabs>
              <w:ind w:right="176"/>
              <w:jc w:val="both"/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alias w:val="Тема"/>
                <w:tag w:val="Тема"/>
                <w:id w:val="-1567019301"/>
                <w:placeholder>
                  <w:docPart w:val="E10E05F6A384476F916BAADD7ADDA53A"/>
                </w:placeholder>
              </w:sdtPr>
              <w:sdtContent>
                <w:r w:rsidRPr="00D611E8">
                  <w:rPr>
                    <w:spacing w:val="-4"/>
                    <w:sz w:val="28"/>
                    <w:szCs w:val="20"/>
                  </w:rPr>
                  <w:t>Об отмене ограничительных мер</w:t>
                </w:r>
                <w:r w:rsidRPr="00D611E8">
                  <w:rPr>
                    <w:spacing w:val="-4"/>
                    <w:sz w:val="28"/>
                    <w:szCs w:val="20"/>
                  </w:rPr>
                  <w:t>о</w:t>
                </w:r>
                <w:r w:rsidRPr="00D611E8">
                  <w:rPr>
                    <w:spacing w:val="-4"/>
                    <w:sz w:val="28"/>
                    <w:szCs w:val="20"/>
                  </w:rPr>
                  <w:t>приятий (карантина)</w:t>
                </w:r>
              </w:sdtContent>
            </w:sdt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D611E8" w:rsidRPr="00D611E8" w:rsidRDefault="00D611E8" w:rsidP="00D611E8">
            <w:pPr>
              <w:tabs>
                <w:tab w:val="left" w:pos="4200"/>
              </w:tabs>
              <w:ind w:right="-113"/>
              <w:rPr>
                <w:sz w:val="28"/>
                <w:szCs w:val="20"/>
              </w:rPr>
            </w:pPr>
          </w:p>
        </w:tc>
      </w:tr>
    </w:tbl>
    <w:p w:rsidR="00D611E8" w:rsidRPr="00D611E8" w:rsidRDefault="00D611E8" w:rsidP="00D611E8">
      <w:pPr>
        <w:suppressAutoHyphens w:val="0"/>
        <w:jc w:val="center"/>
        <w:rPr>
          <w:sz w:val="28"/>
          <w:szCs w:val="20"/>
        </w:rPr>
      </w:pPr>
    </w:p>
    <w:p w:rsidR="00D611E8" w:rsidRPr="00D611E8" w:rsidRDefault="00D611E8" w:rsidP="00D611E8">
      <w:pPr>
        <w:suppressAutoHyphens w:val="0"/>
        <w:jc w:val="center"/>
        <w:rPr>
          <w:sz w:val="28"/>
          <w:szCs w:val="20"/>
        </w:rPr>
      </w:pPr>
    </w:p>
    <w:p w:rsidR="00D611E8" w:rsidRPr="00D611E8" w:rsidRDefault="00D611E8" w:rsidP="00D611E8">
      <w:pPr>
        <w:suppressAutoHyphens w:val="0"/>
        <w:jc w:val="center"/>
        <w:rPr>
          <w:sz w:val="28"/>
          <w:szCs w:val="20"/>
        </w:rPr>
      </w:pPr>
    </w:p>
    <w:p w:rsidR="00D611E8" w:rsidRPr="00D611E8" w:rsidRDefault="00D611E8" w:rsidP="00D611E8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611E8">
        <w:rPr>
          <w:sz w:val="28"/>
          <w:szCs w:val="28"/>
        </w:rPr>
        <w:t>В соответствии с подпунктом 2 пункта 1 статьи 3.1 Закона Российской Федерации от 14.05.93 № 4979-1 «О ветеринарии», приказом Министерства сельского хозяйства Российской Федерации от 25.11.2020 № 705 «Об утве</w:t>
      </w:r>
      <w:r w:rsidRPr="00D611E8">
        <w:rPr>
          <w:sz w:val="28"/>
          <w:szCs w:val="28"/>
        </w:rPr>
        <w:t>р</w:t>
      </w:r>
      <w:r w:rsidRPr="00D611E8">
        <w:rPr>
          <w:sz w:val="28"/>
          <w:szCs w:val="28"/>
        </w:rPr>
        <w:t>ждении Ветеринарных правил осуществления профилактических, диагностич</w:t>
      </w:r>
      <w:r w:rsidRPr="00D611E8">
        <w:rPr>
          <w:sz w:val="28"/>
          <w:szCs w:val="28"/>
        </w:rPr>
        <w:t>е</w:t>
      </w:r>
      <w:r w:rsidRPr="00D611E8">
        <w:rPr>
          <w:sz w:val="28"/>
          <w:szCs w:val="28"/>
        </w:rPr>
        <w:t>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бешенства», постановлением Губернатора Астраханской области от 12.09.2011 № 336 «Об</w:t>
      </w:r>
      <w:proofErr w:type="gramEnd"/>
      <w:r w:rsidRPr="00D611E8">
        <w:rPr>
          <w:sz w:val="28"/>
          <w:szCs w:val="28"/>
        </w:rPr>
        <w:t xml:space="preserve"> </w:t>
      </w:r>
      <w:proofErr w:type="gramStart"/>
      <w:r w:rsidRPr="00D611E8">
        <w:rPr>
          <w:sz w:val="28"/>
          <w:szCs w:val="28"/>
        </w:rPr>
        <w:t>установлении</w:t>
      </w:r>
      <w:proofErr w:type="gramEnd"/>
      <w:r w:rsidRPr="00D611E8">
        <w:rPr>
          <w:sz w:val="28"/>
          <w:szCs w:val="28"/>
        </w:rPr>
        <w:t xml:space="preserve"> и отмене ограничительных м</w:t>
      </w:r>
      <w:r w:rsidRPr="00D611E8">
        <w:rPr>
          <w:sz w:val="28"/>
          <w:szCs w:val="28"/>
        </w:rPr>
        <w:t>е</w:t>
      </w:r>
      <w:r w:rsidRPr="00D611E8">
        <w:rPr>
          <w:sz w:val="28"/>
          <w:szCs w:val="28"/>
        </w:rPr>
        <w:t xml:space="preserve">роприятий (карантина) на территории Астраханской области», представлением руководителя службы ветеринарии Астраханской области от 15.07.2025 № 301-01-2/3873 </w:t>
      </w:r>
    </w:p>
    <w:p w:rsidR="00D611E8" w:rsidRPr="00D611E8" w:rsidRDefault="00D611E8" w:rsidP="00D611E8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D611E8">
        <w:rPr>
          <w:sz w:val="28"/>
          <w:szCs w:val="28"/>
        </w:rPr>
        <w:t>ПОСТАНОВЛЯЮ:</w:t>
      </w:r>
    </w:p>
    <w:bookmarkEnd w:id="0"/>
    <w:p w:rsidR="00D611E8" w:rsidRPr="00D611E8" w:rsidRDefault="00D611E8" w:rsidP="00D611E8">
      <w:pPr>
        <w:widowControl w:val="0"/>
        <w:tabs>
          <w:tab w:val="left" w:pos="7365"/>
        </w:tabs>
        <w:suppressAutoHyphens w:val="0"/>
        <w:autoSpaceDE w:val="0"/>
        <w:ind w:firstLine="720"/>
        <w:jc w:val="both"/>
        <w:rPr>
          <w:sz w:val="28"/>
          <w:szCs w:val="28"/>
        </w:rPr>
      </w:pPr>
      <w:r w:rsidRPr="00D611E8">
        <w:rPr>
          <w:sz w:val="28"/>
          <w:szCs w:val="28"/>
        </w:rPr>
        <w:t>1. Отменить ограничительные мероприятия (карантин) по бешенству ж</w:t>
      </w:r>
      <w:r w:rsidRPr="00D611E8">
        <w:rPr>
          <w:sz w:val="28"/>
          <w:szCs w:val="28"/>
        </w:rPr>
        <w:t>и</w:t>
      </w:r>
      <w:r w:rsidRPr="00D611E8">
        <w:rPr>
          <w:sz w:val="28"/>
          <w:szCs w:val="28"/>
        </w:rPr>
        <w:t>вотных на территориях:</w:t>
      </w:r>
    </w:p>
    <w:p w:rsidR="00D611E8" w:rsidRPr="00D611E8" w:rsidRDefault="00D611E8" w:rsidP="00D611E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11E8">
        <w:rPr>
          <w:sz w:val="28"/>
          <w:szCs w:val="28"/>
        </w:rPr>
        <w:t>- эпизоотического очага - ул. 1-я Томатная, д. 44, муниципальное образов</w:t>
      </w:r>
      <w:r w:rsidRPr="00D611E8">
        <w:rPr>
          <w:sz w:val="28"/>
          <w:szCs w:val="28"/>
        </w:rPr>
        <w:t>а</w:t>
      </w:r>
      <w:r w:rsidRPr="00D611E8">
        <w:rPr>
          <w:sz w:val="28"/>
          <w:szCs w:val="28"/>
        </w:rPr>
        <w:t>ние «Городской округ город Астрахань»;</w:t>
      </w:r>
    </w:p>
    <w:p w:rsidR="00D611E8" w:rsidRPr="00D611E8" w:rsidRDefault="00D611E8" w:rsidP="00D611E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11E8">
        <w:rPr>
          <w:sz w:val="28"/>
          <w:szCs w:val="28"/>
        </w:rPr>
        <w:t>- неблагополучного пункта - территории, прилегающей к эпизоотическому очагу в радиусе 500 м от границ эпизоотического очага.</w:t>
      </w:r>
    </w:p>
    <w:p w:rsidR="00D611E8" w:rsidRPr="00D611E8" w:rsidRDefault="00D611E8" w:rsidP="00D611E8">
      <w:pPr>
        <w:widowControl w:val="0"/>
        <w:tabs>
          <w:tab w:val="left" w:pos="7365"/>
        </w:tabs>
        <w:suppressAutoHyphens w:val="0"/>
        <w:autoSpaceDE w:val="0"/>
        <w:ind w:firstLine="720"/>
        <w:jc w:val="both"/>
        <w:rPr>
          <w:sz w:val="28"/>
          <w:szCs w:val="28"/>
        </w:rPr>
      </w:pPr>
      <w:r w:rsidRPr="00D611E8">
        <w:rPr>
          <w:sz w:val="28"/>
          <w:szCs w:val="28"/>
        </w:rPr>
        <w:t xml:space="preserve">2. Признать утратившим силу постановление Губернатора Астраханской области от 14.05.2025 № 52 «Об установлении ограничительных мероприятий (карантина)». </w:t>
      </w:r>
    </w:p>
    <w:p w:rsidR="00D611E8" w:rsidRPr="00D611E8" w:rsidRDefault="00D611E8" w:rsidP="00D611E8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D611E8">
        <w:rPr>
          <w:sz w:val="28"/>
          <w:szCs w:val="28"/>
        </w:rPr>
        <w:t>3. Постановление вступает в силу со дня его официального опубликов</w:t>
      </w:r>
      <w:r w:rsidRPr="00D611E8">
        <w:rPr>
          <w:sz w:val="28"/>
          <w:szCs w:val="28"/>
        </w:rPr>
        <w:t>а</w:t>
      </w:r>
      <w:r w:rsidRPr="00D611E8">
        <w:rPr>
          <w:sz w:val="28"/>
          <w:szCs w:val="28"/>
        </w:rPr>
        <w:t>ния.</w:t>
      </w:r>
    </w:p>
    <w:p w:rsidR="00D611E8" w:rsidRPr="00D611E8" w:rsidRDefault="00D611E8" w:rsidP="00D611E8">
      <w:pPr>
        <w:widowControl w:val="0"/>
        <w:suppressAutoHyphens w:val="0"/>
        <w:jc w:val="both"/>
        <w:rPr>
          <w:sz w:val="28"/>
          <w:szCs w:val="28"/>
        </w:rPr>
      </w:pPr>
    </w:p>
    <w:p w:rsidR="00D611E8" w:rsidRPr="00D611E8" w:rsidRDefault="00D611E8" w:rsidP="00D611E8">
      <w:pPr>
        <w:suppressAutoHyphens w:val="0"/>
        <w:jc w:val="both"/>
        <w:rPr>
          <w:sz w:val="28"/>
          <w:szCs w:val="28"/>
        </w:rPr>
      </w:pPr>
    </w:p>
    <w:p w:rsidR="00D611E8" w:rsidRPr="00D611E8" w:rsidRDefault="00D611E8" w:rsidP="00D611E8">
      <w:pPr>
        <w:suppressAutoHyphens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1085"/>
        <w:gridCol w:w="3178"/>
      </w:tblGrid>
      <w:tr w:rsidR="00D611E8" w:rsidRPr="00D611E8" w:rsidTr="009F3094">
        <w:sdt>
          <w:sdtPr>
            <w:rPr>
              <w:color w:val="000000"/>
              <w:sz w:val="28"/>
              <w:szCs w:val="28"/>
            </w:rPr>
            <w:alias w:val="Должность подпис"/>
            <w:tag w:val="Должность подпис"/>
            <w:id w:val="-333303354"/>
            <w:placeholder>
              <w:docPart w:val="E334E36056F74B668E34398E51A0F9A5"/>
            </w:placeholder>
          </w:sdtPr>
          <w:sdtContent>
            <w:tc>
              <w:tcPr>
                <w:tcW w:w="5495" w:type="dxa"/>
                <w:shd w:val="clear" w:color="auto" w:fill="auto"/>
              </w:tcPr>
              <w:p w:rsidR="00D611E8" w:rsidRPr="00D611E8" w:rsidRDefault="00D611E8" w:rsidP="00D611E8">
                <w:pPr>
                  <w:suppressAutoHyphens w:val="0"/>
                  <w:rPr>
                    <w:color w:val="000000"/>
                    <w:sz w:val="28"/>
                    <w:szCs w:val="28"/>
                  </w:rPr>
                </w:pPr>
                <w:r w:rsidRPr="00D611E8">
                  <w:rPr>
                    <w:color w:val="000000"/>
                    <w:sz w:val="28"/>
                    <w:szCs w:val="28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085" w:type="dxa"/>
          </w:tcPr>
          <w:p w:rsidR="00D611E8" w:rsidRPr="00D611E8" w:rsidRDefault="00D611E8" w:rsidP="00D611E8">
            <w:pPr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</w:tc>
        <w:sdt>
          <w:sdtPr>
            <w:rPr>
              <w:color w:val="000000"/>
              <w:sz w:val="28"/>
              <w:szCs w:val="28"/>
            </w:rPr>
            <w:alias w:val="И. О. Фамилия Подпис"/>
            <w:tag w:val="И. О. Фамилия Подпис"/>
            <w:id w:val="-858651988"/>
            <w:placeholder>
              <w:docPart w:val="486DE55ABF6240B9A3E7B3F397ACE57D"/>
            </w:placeholder>
          </w:sdtPr>
          <w:sdtContent>
            <w:tc>
              <w:tcPr>
                <w:tcW w:w="3178" w:type="dxa"/>
                <w:shd w:val="clear" w:color="auto" w:fill="auto"/>
              </w:tcPr>
              <w:p w:rsidR="00D611E8" w:rsidRPr="00D611E8" w:rsidRDefault="00D611E8" w:rsidP="00D611E8">
                <w:pPr>
                  <w:suppressAutoHyphens w:val="0"/>
                  <w:jc w:val="right"/>
                  <w:rPr>
                    <w:color w:val="000000"/>
                    <w:sz w:val="28"/>
                    <w:szCs w:val="28"/>
                  </w:rPr>
                </w:pPr>
                <w:r w:rsidRPr="00D611E8">
                  <w:rPr>
                    <w:sz w:val="28"/>
                    <w:szCs w:val="20"/>
                  </w:rPr>
                  <w:t>И.Ю. Бабушкин</w:t>
                </w:r>
              </w:p>
            </w:tc>
          </w:sdtContent>
        </w:sdt>
      </w:tr>
    </w:tbl>
    <w:p w:rsidR="00D611E8" w:rsidRPr="00D611E8" w:rsidRDefault="00D611E8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7"/>
          <w:szCs w:val="27"/>
        </w:rPr>
      </w:pPr>
    </w:p>
    <w:sectPr w:rsidR="00D611E8" w:rsidRPr="00D611E8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7B" w:rsidRDefault="00BB617B">
      <w:r>
        <w:separator/>
      </w:r>
    </w:p>
  </w:endnote>
  <w:endnote w:type="continuationSeparator" w:id="0">
    <w:p w:rsidR="00BB617B" w:rsidRDefault="00BB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7B" w:rsidRDefault="00BB617B">
      <w:r>
        <w:separator/>
      </w:r>
    </w:p>
  </w:footnote>
  <w:footnote w:type="continuationSeparator" w:id="0">
    <w:p w:rsidR="00BB617B" w:rsidRDefault="00BB6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E3" w:rsidRDefault="00DB66E3">
    <w:pPr>
      <w:pStyle w:val="a4"/>
      <w:jc w:val="center"/>
    </w:pPr>
  </w:p>
  <w:p w:rsidR="00DB66E3" w:rsidRDefault="00DB66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E3"/>
    <w:rsid w:val="00030DBB"/>
    <w:rsid w:val="00085FB3"/>
    <w:rsid w:val="00331E9C"/>
    <w:rsid w:val="004E7186"/>
    <w:rsid w:val="007667DA"/>
    <w:rsid w:val="00952EEA"/>
    <w:rsid w:val="009974E9"/>
    <w:rsid w:val="00BB617B"/>
    <w:rsid w:val="00D30BC8"/>
    <w:rsid w:val="00D611E8"/>
    <w:rsid w:val="00DB66E3"/>
    <w:rsid w:val="00E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unhideWhenUsed/>
    <w:rsid w:val="00566E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qFormat/>
    <w:rsid w:val="00EA5F1E"/>
    <w:rPr>
      <w:color w:val="80808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 Spacing"/>
    <w:uiPriority w:val="1"/>
    <w:qFormat/>
    <w:rsid w:val="0065085E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F05707"/>
    <w:rPr>
      <w:rFonts w:ascii="Segoe UI" w:hAnsi="Segoe UI" w:cs="Segoe UI"/>
      <w:sz w:val="18"/>
      <w:szCs w:val="18"/>
    </w:rPr>
  </w:style>
  <w:style w:type="paragraph" w:customStyle="1" w:styleId="ConsNormal">
    <w:name w:val="ConsNormal"/>
    <w:qFormat/>
    <w:rsid w:val="00566E74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f1">
    <w:name w:val="List Paragraph"/>
    <w:basedOn w:val="a"/>
    <w:uiPriority w:val="34"/>
    <w:qFormat/>
    <w:rsid w:val="00194CDD"/>
    <w:pPr>
      <w:ind w:left="720"/>
      <w:contextualSpacing/>
    </w:pPr>
  </w:style>
  <w:style w:type="table" w:styleId="af2">
    <w:name w:val="Table Grid"/>
    <w:basedOn w:val="a1"/>
    <w:uiPriority w:val="39"/>
    <w:rsid w:val="00F8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2"/>
    <w:rsid w:val="00D611E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unhideWhenUsed/>
    <w:rsid w:val="00566E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qFormat/>
    <w:rsid w:val="00EA5F1E"/>
    <w:rPr>
      <w:color w:val="80808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 Spacing"/>
    <w:uiPriority w:val="1"/>
    <w:qFormat/>
    <w:rsid w:val="0065085E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F05707"/>
    <w:rPr>
      <w:rFonts w:ascii="Segoe UI" w:hAnsi="Segoe UI" w:cs="Segoe UI"/>
      <w:sz w:val="18"/>
      <w:szCs w:val="18"/>
    </w:rPr>
  </w:style>
  <w:style w:type="paragraph" w:customStyle="1" w:styleId="ConsNormal">
    <w:name w:val="ConsNormal"/>
    <w:qFormat/>
    <w:rsid w:val="00566E74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f1">
    <w:name w:val="List Paragraph"/>
    <w:basedOn w:val="a"/>
    <w:uiPriority w:val="34"/>
    <w:qFormat/>
    <w:rsid w:val="00194CDD"/>
    <w:pPr>
      <w:ind w:left="720"/>
      <w:contextualSpacing/>
    </w:pPr>
  </w:style>
  <w:style w:type="table" w:styleId="af2">
    <w:name w:val="Table Grid"/>
    <w:basedOn w:val="a1"/>
    <w:uiPriority w:val="39"/>
    <w:rsid w:val="00F8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2"/>
    <w:rsid w:val="00D611E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61BFFBC0DD4E1C9E2E78216C6E7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71DC5-614E-440A-B22E-C38C76057E1E}"/>
      </w:docPartPr>
      <w:docPartBody>
        <w:p w:rsidR="00824B83" w:rsidRDefault="009543E8" w:rsidP="009543E8">
          <w:pPr>
            <w:pStyle w:val="7861BFFBC0DD4E1C9E2E78216C6E727F"/>
          </w:pPr>
          <w:r w:rsidRPr="00F52F1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0E05F6A384476F916BAADD7ADDA5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B434B-FF14-4166-AF8C-D0BB1207B911}"/>
      </w:docPartPr>
      <w:docPartBody>
        <w:p w:rsidR="00000000" w:rsidRDefault="007D2F44" w:rsidP="007D2F44">
          <w:pPr>
            <w:pStyle w:val="E10E05F6A384476F916BAADD7ADDA53A"/>
          </w:pPr>
          <w:r w:rsidRPr="00B1207E">
            <w:rPr>
              <w:rStyle w:val="a3"/>
            </w:rPr>
            <w:t>Место для ввода текста</w:t>
          </w:r>
        </w:p>
      </w:docPartBody>
    </w:docPart>
    <w:docPart>
      <w:docPartPr>
        <w:name w:val="E334E36056F74B668E34398E51A0F9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B8BF4-919B-46F8-9343-6253E5C7DA97}"/>
      </w:docPartPr>
      <w:docPartBody>
        <w:p w:rsidR="00000000" w:rsidRDefault="007D2F44" w:rsidP="007D2F44">
          <w:pPr>
            <w:pStyle w:val="E334E36056F74B668E34398E51A0F9A5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486DE55ABF6240B9A3E7B3F397ACE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315E9-9D06-439A-B80C-D88CE51F5657}"/>
      </w:docPartPr>
      <w:docPartBody>
        <w:p w:rsidR="00000000" w:rsidRDefault="007D2F44" w:rsidP="007D2F44">
          <w:pPr>
            <w:pStyle w:val="486DE55ABF6240B9A3E7B3F397ACE57D"/>
          </w:pPr>
          <w: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17"/>
    <w:rsid w:val="001B681C"/>
    <w:rsid w:val="00202317"/>
    <w:rsid w:val="00271BA7"/>
    <w:rsid w:val="0028261C"/>
    <w:rsid w:val="00337FEF"/>
    <w:rsid w:val="003713A4"/>
    <w:rsid w:val="003A7E2A"/>
    <w:rsid w:val="003C7DC8"/>
    <w:rsid w:val="004266D7"/>
    <w:rsid w:val="005E230A"/>
    <w:rsid w:val="007D2F44"/>
    <w:rsid w:val="00824B83"/>
    <w:rsid w:val="0086473B"/>
    <w:rsid w:val="008A526E"/>
    <w:rsid w:val="009543E8"/>
    <w:rsid w:val="00DC6E22"/>
    <w:rsid w:val="00EA0AC4"/>
    <w:rsid w:val="00F176A8"/>
    <w:rsid w:val="00FC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F44"/>
    <w:rPr>
      <w:color w:val="808080"/>
    </w:rPr>
  </w:style>
  <w:style w:type="paragraph" w:customStyle="1" w:styleId="7861BFFBC0DD4E1C9E2E78216C6E727F">
    <w:name w:val="7861BFFBC0DD4E1C9E2E78216C6E727F"/>
    <w:rsid w:val="009543E8"/>
  </w:style>
  <w:style w:type="paragraph" w:customStyle="1" w:styleId="F51FD85AAF844BEFA169B4A04ECD0659">
    <w:name w:val="F51FD85AAF844BEFA169B4A04ECD0659"/>
    <w:rsid w:val="007D2F44"/>
    <w:pPr>
      <w:spacing w:after="200" w:line="276" w:lineRule="auto"/>
    </w:pPr>
  </w:style>
  <w:style w:type="paragraph" w:customStyle="1" w:styleId="5E091F17821E4F3A9CB6BBEB6D729F18">
    <w:name w:val="5E091F17821E4F3A9CB6BBEB6D729F18"/>
    <w:rsid w:val="007D2F44"/>
    <w:pPr>
      <w:spacing w:after="200" w:line="276" w:lineRule="auto"/>
    </w:pPr>
  </w:style>
  <w:style w:type="paragraph" w:customStyle="1" w:styleId="B7C8AC58C5F641FE8FE88CDA8E4F2A99">
    <w:name w:val="B7C8AC58C5F641FE8FE88CDA8E4F2A99"/>
    <w:rsid w:val="007D2F44"/>
    <w:pPr>
      <w:spacing w:after="200" w:line="276" w:lineRule="auto"/>
    </w:pPr>
  </w:style>
  <w:style w:type="paragraph" w:customStyle="1" w:styleId="E10E05F6A384476F916BAADD7ADDA53A">
    <w:name w:val="E10E05F6A384476F916BAADD7ADDA53A"/>
    <w:rsid w:val="007D2F44"/>
    <w:pPr>
      <w:spacing w:after="200" w:line="276" w:lineRule="auto"/>
    </w:pPr>
  </w:style>
  <w:style w:type="paragraph" w:customStyle="1" w:styleId="E334E36056F74B668E34398E51A0F9A5">
    <w:name w:val="E334E36056F74B668E34398E51A0F9A5"/>
    <w:rsid w:val="007D2F44"/>
    <w:pPr>
      <w:spacing w:after="200" w:line="276" w:lineRule="auto"/>
    </w:pPr>
  </w:style>
  <w:style w:type="paragraph" w:customStyle="1" w:styleId="486DE55ABF6240B9A3E7B3F397ACE57D">
    <w:name w:val="486DE55ABF6240B9A3E7B3F397ACE57D"/>
    <w:rsid w:val="007D2F44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F44"/>
    <w:rPr>
      <w:color w:val="808080"/>
    </w:rPr>
  </w:style>
  <w:style w:type="paragraph" w:customStyle="1" w:styleId="7861BFFBC0DD4E1C9E2E78216C6E727F">
    <w:name w:val="7861BFFBC0DD4E1C9E2E78216C6E727F"/>
    <w:rsid w:val="009543E8"/>
  </w:style>
  <w:style w:type="paragraph" w:customStyle="1" w:styleId="F51FD85AAF844BEFA169B4A04ECD0659">
    <w:name w:val="F51FD85AAF844BEFA169B4A04ECD0659"/>
    <w:rsid w:val="007D2F44"/>
    <w:pPr>
      <w:spacing w:after="200" w:line="276" w:lineRule="auto"/>
    </w:pPr>
  </w:style>
  <w:style w:type="paragraph" w:customStyle="1" w:styleId="5E091F17821E4F3A9CB6BBEB6D729F18">
    <w:name w:val="5E091F17821E4F3A9CB6BBEB6D729F18"/>
    <w:rsid w:val="007D2F44"/>
    <w:pPr>
      <w:spacing w:after="200" w:line="276" w:lineRule="auto"/>
    </w:pPr>
  </w:style>
  <w:style w:type="paragraph" w:customStyle="1" w:styleId="B7C8AC58C5F641FE8FE88CDA8E4F2A99">
    <w:name w:val="B7C8AC58C5F641FE8FE88CDA8E4F2A99"/>
    <w:rsid w:val="007D2F44"/>
    <w:pPr>
      <w:spacing w:after="200" w:line="276" w:lineRule="auto"/>
    </w:pPr>
  </w:style>
  <w:style w:type="paragraph" w:customStyle="1" w:styleId="E10E05F6A384476F916BAADD7ADDA53A">
    <w:name w:val="E10E05F6A384476F916BAADD7ADDA53A"/>
    <w:rsid w:val="007D2F44"/>
    <w:pPr>
      <w:spacing w:after="200" w:line="276" w:lineRule="auto"/>
    </w:pPr>
  </w:style>
  <w:style w:type="paragraph" w:customStyle="1" w:styleId="E334E36056F74B668E34398E51A0F9A5">
    <w:name w:val="E334E36056F74B668E34398E51A0F9A5"/>
    <w:rsid w:val="007D2F44"/>
    <w:pPr>
      <w:spacing w:after="200" w:line="276" w:lineRule="auto"/>
    </w:pPr>
  </w:style>
  <w:style w:type="paragraph" w:customStyle="1" w:styleId="486DE55ABF6240B9A3E7B3F397ACE57D">
    <w:name w:val="486DE55ABF6240B9A3E7B3F397ACE57D"/>
    <w:rsid w:val="007D2F4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02F2-F49A-47AB-AF91-39D76FAB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Садовникова Екатерина Сергеевна</cp:lastModifiedBy>
  <cp:revision>4</cp:revision>
  <cp:lastPrinted>2025-07-15T11:50:00Z</cp:lastPrinted>
  <dcterms:created xsi:type="dcterms:W3CDTF">2025-07-15T11:59:00Z</dcterms:created>
  <dcterms:modified xsi:type="dcterms:W3CDTF">2025-07-15T12:23:00Z</dcterms:modified>
  <dc:language>ru-RU</dc:language>
</cp:coreProperties>
</file>