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7F" w:rsidRPr="00D5707F" w:rsidRDefault="00D5707F" w:rsidP="00D5707F">
      <w:pPr>
        <w:jc w:val="center"/>
        <w:rPr>
          <w:sz w:val="28"/>
          <w:szCs w:val="28"/>
        </w:rPr>
      </w:pPr>
    </w:p>
    <w:p w:rsidR="00D5707F" w:rsidRPr="00D5707F" w:rsidRDefault="00D5707F" w:rsidP="00D5707F">
      <w:pPr>
        <w:jc w:val="center"/>
        <w:rPr>
          <w:sz w:val="28"/>
          <w:szCs w:val="28"/>
        </w:rPr>
      </w:pPr>
      <w:r w:rsidRPr="00D5707F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Зарегистрировано: 27</w:t>
      </w:r>
      <w:r w:rsidRPr="00D5707F">
        <w:rPr>
          <w:sz w:val="28"/>
          <w:szCs w:val="28"/>
        </w:rPr>
        <w:t>.06.2025</w:t>
      </w:r>
    </w:p>
    <w:p w:rsidR="00D5707F" w:rsidRPr="00D5707F" w:rsidRDefault="00D5707F" w:rsidP="00D5707F">
      <w:pPr>
        <w:jc w:val="center"/>
        <w:rPr>
          <w:sz w:val="28"/>
          <w:szCs w:val="28"/>
        </w:rPr>
      </w:pPr>
      <w:r w:rsidRPr="00D5707F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Регистрационный № 301/25/44</w:t>
      </w:r>
    </w:p>
    <w:p w:rsidR="00D5707F" w:rsidRPr="00D5707F" w:rsidRDefault="00D5707F" w:rsidP="00D5707F">
      <w:pPr>
        <w:jc w:val="center"/>
        <w:rPr>
          <w:sz w:val="28"/>
          <w:szCs w:val="28"/>
        </w:rPr>
      </w:pPr>
    </w:p>
    <w:p w:rsidR="00D5707F" w:rsidRPr="00D5707F" w:rsidRDefault="00D5707F" w:rsidP="00D5707F">
      <w:pPr>
        <w:jc w:val="center"/>
        <w:rPr>
          <w:sz w:val="28"/>
          <w:szCs w:val="28"/>
        </w:rPr>
      </w:pPr>
    </w:p>
    <w:p w:rsidR="00D5707F" w:rsidRPr="00D5707F" w:rsidRDefault="00D5707F" w:rsidP="00D5707F">
      <w:pPr>
        <w:jc w:val="center"/>
        <w:rPr>
          <w:sz w:val="28"/>
          <w:szCs w:val="28"/>
        </w:rPr>
      </w:pPr>
      <w:r w:rsidRPr="00D5707F">
        <w:rPr>
          <w:sz w:val="28"/>
          <w:szCs w:val="28"/>
        </w:rPr>
        <w:t>СЛУЖБА ВЕТЕРИНАРИИ</w:t>
      </w:r>
    </w:p>
    <w:p w:rsidR="00D5707F" w:rsidRPr="00D5707F" w:rsidRDefault="00D5707F" w:rsidP="00D5707F">
      <w:pPr>
        <w:jc w:val="center"/>
        <w:rPr>
          <w:sz w:val="28"/>
          <w:szCs w:val="28"/>
        </w:rPr>
      </w:pPr>
      <w:r w:rsidRPr="00D5707F">
        <w:rPr>
          <w:sz w:val="28"/>
          <w:szCs w:val="28"/>
        </w:rPr>
        <w:t>АСТРАХАНСКОЙ ОБЛАСТИ</w:t>
      </w:r>
    </w:p>
    <w:p w:rsidR="00D5707F" w:rsidRPr="00D5707F" w:rsidRDefault="00D5707F" w:rsidP="00D5707F">
      <w:pPr>
        <w:jc w:val="center"/>
        <w:rPr>
          <w:sz w:val="28"/>
          <w:szCs w:val="28"/>
        </w:rPr>
      </w:pPr>
    </w:p>
    <w:p w:rsidR="00D5707F" w:rsidRPr="00D5707F" w:rsidRDefault="00D5707F" w:rsidP="00D5707F">
      <w:pPr>
        <w:jc w:val="center"/>
        <w:rPr>
          <w:sz w:val="28"/>
          <w:szCs w:val="28"/>
        </w:rPr>
      </w:pPr>
      <w:r w:rsidRPr="00D5707F">
        <w:rPr>
          <w:sz w:val="28"/>
          <w:szCs w:val="28"/>
        </w:rPr>
        <w:t>ПОСТАНОВЛЕНИЕ</w:t>
      </w:r>
    </w:p>
    <w:p w:rsidR="00D5707F" w:rsidRPr="00D5707F" w:rsidRDefault="00D5707F" w:rsidP="00D5707F">
      <w:pPr>
        <w:jc w:val="center"/>
        <w:rPr>
          <w:sz w:val="28"/>
          <w:szCs w:val="28"/>
        </w:rPr>
      </w:pPr>
    </w:p>
    <w:p w:rsidR="00D5707F" w:rsidRPr="00D5707F" w:rsidRDefault="00D5707F" w:rsidP="00D5707F">
      <w:pPr>
        <w:jc w:val="center"/>
        <w:rPr>
          <w:sz w:val="28"/>
          <w:szCs w:val="28"/>
        </w:rPr>
      </w:pPr>
    </w:p>
    <w:p w:rsidR="00D5707F" w:rsidRPr="00D5707F" w:rsidRDefault="00D5707F" w:rsidP="00D5707F">
      <w:pPr>
        <w:jc w:val="center"/>
        <w:rPr>
          <w:sz w:val="28"/>
          <w:szCs w:val="28"/>
        </w:rPr>
      </w:pPr>
      <w:r w:rsidRPr="00D5707F">
        <w:rPr>
          <w:sz w:val="28"/>
          <w:szCs w:val="28"/>
        </w:rPr>
        <w:t xml:space="preserve">                                              </w:t>
      </w:r>
    </w:p>
    <w:p w:rsidR="00D5707F" w:rsidRPr="00D5707F" w:rsidRDefault="00D5707F" w:rsidP="00D5707F">
      <w:pPr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Pr="00D5707F">
        <w:rPr>
          <w:sz w:val="28"/>
          <w:szCs w:val="28"/>
        </w:rPr>
        <w:t xml:space="preserve">.06.2025                                                                           </w:t>
      </w:r>
      <w:r>
        <w:rPr>
          <w:sz w:val="28"/>
          <w:szCs w:val="28"/>
        </w:rPr>
        <w:t xml:space="preserve">                            № 44</w:t>
      </w:r>
      <w:r w:rsidRPr="00D5707F">
        <w:rPr>
          <w:sz w:val="28"/>
          <w:szCs w:val="28"/>
        </w:rPr>
        <w:t xml:space="preserve">   </w:t>
      </w:r>
    </w:p>
    <w:p w:rsidR="00D5707F" w:rsidRPr="00D5707F" w:rsidRDefault="00D5707F" w:rsidP="00D5707F">
      <w:pPr>
        <w:jc w:val="center"/>
        <w:rPr>
          <w:sz w:val="28"/>
          <w:szCs w:val="28"/>
        </w:rPr>
      </w:pPr>
    </w:p>
    <w:p w:rsidR="00AD2A0B" w:rsidRDefault="00AD2A0B">
      <w:pPr>
        <w:jc w:val="center"/>
        <w:rPr>
          <w:sz w:val="28"/>
          <w:szCs w:val="28"/>
        </w:rPr>
      </w:pPr>
    </w:p>
    <w:p w:rsidR="00AD2A0B" w:rsidRDefault="00AD2A0B">
      <w:pPr>
        <w:jc w:val="center"/>
        <w:rPr>
          <w:sz w:val="28"/>
          <w:szCs w:val="28"/>
        </w:rPr>
      </w:pPr>
    </w:p>
    <w:p w:rsidR="00AD2A0B" w:rsidRDefault="00AD2A0B">
      <w:pPr>
        <w:jc w:val="center"/>
        <w:rPr>
          <w:sz w:val="28"/>
          <w:szCs w:val="28"/>
        </w:rPr>
      </w:pPr>
    </w:p>
    <w:tbl>
      <w:tblPr>
        <w:tblW w:w="4485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4485"/>
      </w:tblGrid>
      <w:tr w:rsidR="00AD2A0B">
        <w:trPr>
          <w:trHeight w:val="316"/>
        </w:trPr>
        <w:tc>
          <w:tcPr>
            <w:tcW w:w="4485" w:type="dxa"/>
          </w:tcPr>
          <w:p w:rsidR="00AD2A0B" w:rsidRDefault="00855474">
            <w:pPr>
              <w:widowControl w:val="0"/>
              <w:tabs>
                <w:tab w:val="left" w:pos="45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ограничительных мероприятий (карантина)</w:t>
            </w:r>
          </w:p>
        </w:tc>
      </w:tr>
      <w:tr w:rsidR="00AD2A0B">
        <w:trPr>
          <w:trHeight w:val="316"/>
        </w:trPr>
        <w:tc>
          <w:tcPr>
            <w:tcW w:w="4485" w:type="dxa"/>
          </w:tcPr>
          <w:p w:rsidR="00AD2A0B" w:rsidRDefault="00AD2A0B">
            <w:pPr>
              <w:widowControl w:val="0"/>
              <w:ind w:right="-63"/>
              <w:jc w:val="both"/>
              <w:rPr>
                <w:sz w:val="28"/>
                <w:szCs w:val="28"/>
              </w:rPr>
            </w:pPr>
          </w:p>
          <w:p w:rsidR="00855474" w:rsidRDefault="00855474">
            <w:pPr>
              <w:widowControl w:val="0"/>
              <w:ind w:right="-63"/>
              <w:jc w:val="both"/>
              <w:rPr>
                <w:sz w:val="28"/>
                <w:szCs w:val="28"/>
              </w:rPr>
            </w:pPr>
          </w:p>
        </w:tc>
      </w:tr>
    </w:tbl>
    <w:p w:rsidR="00AD2A0B" w:rsidRDefault="00855474">
      <w:pPr>
        <w:widowControl w:val="0"/>
        <w:ind w:right="-1" w:firstLine="720"/>
        <w:jc w:val="both"/>
      </w:pPr>
      <w:proofErr w:type="gramStart"/>
      <w:r>
        <w:rPr>
          <w:sz w:val="28"/>
          <w:szCs w:val="28"/>
        </w:rPr>
        <w:t>В соответствии со статьей 17 Закона Российской Федерации от 14.05.93      № 4979-1 «О ветеринарии», Ветеринарными правилами осуществления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лептоспироза, утвержденными приказом Минсельхоза России от 10.11.2023 № 847 (далее – Ветеринарные правила), Порядком установления и отмены ограничительных мероприятий (карантина) на территории Астраханской области, утвержде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ным постановлением</w:t>
      </w:r>
      <w:proofErr w:type="gramEnd"/>
      <w:r>
        <w:rPr>
          <w:sz w:val="28"/>
          <w:szCs w:val="28"/>
        </w:rPr>
        <w:t xml:space="preserve"> Губернатора Астраханской области от 12.09.2011 № 336 и представлением начальника государственного бюджетного учреждения Астраханской области «</w:t>
      </w:r>
      <w:proofErr w:type="spellStart"/>
      <w:r>
        <w:rPr>
          <w:sz w:val="28"/>
          <w:szCs w:val="28"/>
        </w:rPr>
        <w:t>Лиманская</w:t>
      </w:r>
      <w:proofErr w:type="spellEnd"/>
      <w:r>
        <w:rPr>
          <w:sz w:val="28"/>
          <w:szCs w:val="28"/>
        </w:rPr>
        <w:t xml:space="preserve"> районная ветеринарная станция» от 26.06.2025 </w:t>
      </w:r>
      <w:r>
        <w:rPr>
          <w:color w:val="000000"/>
          <w:sz w:val="28"/>
          <w:szCs w:val="28"/>
        </w:rPr>
        <w:t xml:space="preserve">№ 297 </w:t>
      </w:r>
      <w:r>
        <w:rPr>
          <w:sz w:val="28"/>
          <w:szCs w:val="28"/>
        </w:rPr>
        <w:t>служба ветеринарии Астраханской области</w:t>
      </w:r>
    </w:p>
    <w:p w:rsidR="00AD2A0B" w:rsidRDefault="00855474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AD2A0B" w:rsidRDefault="00855474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Установить на территориях, указанных в пункте 2 настоящего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новления, ограничительные мероприятия (карантин) по лептоспирозу кру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ного рогатого скота на срок проведения мероприятий, установленных Вет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ринарными правилами. </w:t>
      </w:r>
    </w:p>
    <w:p w:rsidR="00AD2A0B" w:rsidRDefault="00855474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Определить:</w:t>
      </w:r>
    </w:p>
    <w:p w:rsidR="00AD2A0B" w:rsidRDefault="00855474">
      <w:pPr>
        <w:widowControl w:val="0"/>
        <w:tabs>
          <w:tab w:val="left" w:pos="7365"/>
        </w:tabs>
        <w:ind w:firstLine="72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- эпизоотический очаг – территорию крестьянского фермерского хозя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ства </w:t>
      </w:r>
      <w:proofErr w:type="spellStart"/>
      <w:r>
        <w:rPr>
          <w:sz w:val="28"/>
          <w:szCs w:val="28"/>
        </w:rPr>
        <w:t>Мусхаджиевой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Таисы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Усмановны</w:t>
      </w:r>
      <w:proofErr w:type="spellEnd"/>
      <w:r>
        <w:rPr>
          <w:sz w:val="28"/>
          <w:szCs w:val="28"/>
        </w:rPr>
        <w:t xml:space="preserve"> муниципального образования «Сел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ское поселение </w:t>
      </w:r>
      <w:proofErr w:type="spellStart"/>
      <w:r>
        <w:rPr>
          <w:sz w:val="28"/>
          <w:szCs w:val="28"/>
        </w:rPr>
        <w:t>Лиманский</w:t>
      </w:r>
      <w:proofErr w:type="spellEnd"/>
      <w:r>
        <w:rPr>
          <w:sz w:val="28"/>
          <w:szCs w:val="28"/>
        </w:rPr>
        <w:t xml:space="preserve"> сельсовет Лиманского муниципального района Астраханской области» (географические координаты 45.7458763 </w:t>
      </w:r>
      <w:proofErr w:type="spellStart"/>
      <w:r>
        <w:rPr>
          <w:sz w:val="28"/>
          <w:szCs w:val="28"/>
        </w:rPr>
        <w:t>с.ш</w:t>
      </w:r>
      <w:proofErr w:type="spellEnd"/>
      <w:r>
        <w:rPr>
          <w:sz w:val="28"/>
          <w:szCs w:val="28"/>
        </w:rPr>
        <w:t xml:space="preserve">., 47.3364874 </w:t>
      </w:r>
      <w:proofErr w:type="spellStart"/>
      <w:r>
        <w:rPr>
          <w:sz w:val="28"/>
          <w:szCs w:val="28"/>
        </w:rPr>
        <w:t>в.д</w:t>
      </w:r>
      <w:proofErr w:type="spellEnd"/>
      <w:r>
        <w:rPr>
          <w:sz w:val="28"/>
          <w:szCs w:val="28"/>
        </w:rPr>
        <w:t>.)</w:t>
      </w:r>
      <w:r>
        <w:rPr>
          <w:rFonts w:eastAsia="Calibri"/>
          <w:sz w:val="28"/>
          <w:szCs w:val="28"/>
        </w:rPr>
        <w:t>;</w:t>
      </w:r>
    </w:p>
    <w:p w:rsidR="00AD2A0B" w:rsidRDefault="00855474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неблагополучный пункт территорию вокруг эпизоотического очага, крестьянского фермерского хозяйства </w:t>
      </w:r>
      <w:proofErr w:type="spellStart"/>
      <w:r>
        <w:rPr>
          <w:sz w:val="28"/>
          <w:szCs w:val="28"/>
        </w:rPr>
        <w:t>Мусхаджиевой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Таисы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Усмановны</w:t>
      </w:r>
      <w:proofErr w:type="spellEnd"/>
      <w:r>
        <w:rPr>
          <w:sz w:val="28"/>
          <w:szCs w:val="28"/>
        </w:rPr>
        <w:t xml:space="preserve">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ниципального образования «Сельское поселение </w:t>
      </w:r>
      <w:proofErr w:type="spellStart"/>
      <w:r>
        <w:rPr>
          <w:sz w:val="28"/>
          <w:szCs w:val="28"/>
        </w:rPr>
        <w:t>Лиманский</w:t>
      </w:r>
      <w:proofErr w:type="spellEnd"/>
      <w:r>
        <w:rPr>
          <w:sz w:val="28"/>
          <w:szCs w:val="28"/>
        </w:rPr>
        <w:t xml:space="preserve"> сельсовет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манского муниципального района Астраханской области», радиус которой </w:t>
      </w:r>
      <w:r>
        <w:rPr>
          <w:sz w:val="28"/>
          <w:szCs w:val="28"/>
        </w:rPr>
        <w:lastRenderedPageBreak/>
        <w:t>составляет 3 км от границ эпизоотического очага.</w:t>
      </w:r>
    </w:p>
    <w:p w:rsidR="00AD2A0B" w:rsidRDefault="00855474">
      <w:pPr>
        <w:widowControl w:val="0"/>
        <w:tabs>
          <w:tab w:val="left" w:pos="7365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Запретить на период действия ограничительных мероприятий (к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рантина): 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 эпизоотическом очаге: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посещение территории посторонними лицами, не являющимися рабо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никами хозяйства, специалистами государственной ветеринарной службы и привлеченным персоналом для ликвидации очага, лицами, проживающими и  (или) временно пребывающими на территории, признанной эпизоотическим очагом;</w:t>
      </w:r>
      <w:proofErr w:type="gramEnd"/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ввоз (ввод) и вывоз (вывод) восприимчивых животных, за исключением вывоза крупного рогатого скота, свиней, лошадей, овец, коз (далее —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дуктивные восприимчивые животные), на убой на предприятия по убою во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приимчивых животных или в оборудованные для этих целей убойные пун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ты;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заготовку и вывоз кормов, а также вывоз инвентаря и иных материал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но-технических средств, с которыми имели контакт больные восприимчивые животные, за исключением кормов, обработанных в соответствии с пунктом 36 Ветеринарных правил;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вывоз продуктов убоя, молока и молочных продуктов, полученных от больных восприимчивых животных;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совместное доение больных и клинически здоровых восприимчивых животных;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использование для доения больных и клинически здоровых восприи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>чивых животных одних и тех же доильных аппаратов;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сбор в общую емкость молока при доении больных и клинически 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ровых восприимчивых животных;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сбор, обработка, хранение, вывоз и использование спермы, яйцеклеток и эмбрионов для искусственного осеменения восприимчивых животных;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перемещение и перегруппировку восприимчивых животных внутри 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зяйства;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выпас </w:t>
      </w:r>
      <w:proofErr w:type="spellStart"/>
      <w:r>
        <w:rPr>
          <w:sz w:val="28"/>
          <w:szCs w:val="28"/>
        </w:rPr>
        <w:t>невакцинированных</w:t>
      </w:r>
      <w:proofErr w:type="spellEnd"/>
      <w:r>
        <w:rPr>
          <w:sz w:val="28"/>
          <w:szCs w:val="28"/>
        </w:rPr>
        <w:t xml:space="preserve"> восприимчивых животных на пастбищах, где выпасались больные лептоспирозом животные;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использование водоемов для поения и купания восприимчивых живо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скармливание собакам и пушным зверям не обеззараженных в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ствии с пунктом 36 Ветеринарных правил продуктов убоя, полученных от больных восприимчивых животных;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>в неблагополучном пункте:</w:t>
      </w:r>
    </w:p>
    <w:p w:rsidR="00AD2A0B" w:rsidRDefault="00855474">
      <w:pPr>
        <w:pStyle w:val="Style3"/>
        <w:widowControl/>
        <w:spacing w:line="240" w:lineRule="auto"/>
        <w:ind w:right="-1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>проведение сельскохозяйственных ярмарок, выставок, торгов и других мероприятий, связанных со скоплением восприимчивых животных</w:t>
      </w:r>
      <w:r>
        <w:rPr>
          <w:sz w:val="28"/>
          <w:szCs w:val="28"/>
        </w:rPr>
        <w:t>.</w:t>
      </w:r>
    </w:p>
    <w:p w:rsidR="00AD2A0B" w:rsidRDefault="00855474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Утвердить прилагаемый план мероприятий по ликвидации эпизоот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ческого очага лептоспироза крупного рогатого скота на территории 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стьянского фермерского хозяйства </w:t>
      </w:r>
      <w:proofErr w:type="spellStart"/>
      <w:r>
        <w:rPr>
          <w:sz w:val="28"/>
          <w:szCs w:val="28"/>
        </w:rPr>
        <w:t>Мусхаджиевой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Таисы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Усмановны</w:t>
      </w:r>
      <w:proofErr w:type="spellEnd"/>
      <w:r>
        <w:rPr>
          <w:sz w:val="28"/>
          <w:szCs w:val="28"/>
        </w:rPr>
        <w:t xml:space="preserve">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ципального образования «Сельское поселение </w:t>
      </w:r>
      <w:proofErr w:type="spellStart"/>
      <w:r>
        <w:rPr>
          <w:sz w:val="28"/>
          <w:szCs w:val="28"/>
        </w:rPr>
        <w:t>Лиманский</w:t>
      </w:r>
      <w:proofErr w:type="spellEnd"/>
      <w:r>
        <w:rPr>
          <w:sz w:val="28"/>
          <w:szCs w:val="28"/>
        </w:rPr>
        <w:t xml:space="preserve"> сельсовет Лима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муниципального района Астраханской области». Руководителю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бюджетного учреждения Астраханской области «</w:t>
      </w:r>
      <w:proofErr w:type="spellStart"/>
      <w:r>
        <w:rPr>
          <w:sz w:val="28"/>
          <w:szCs w:val="28"/>
        </w:rPr>
        <w:t>Лиманская</w:t>
      </w:r>
      <w:proofErr w:type="spellEnd"/>
      <w:r>
        <w:rPr>
          <w:sz w:val="28"/>
          <w:szCs w:val="28"/>
        </w:rPr>
        <w:t xml:space="preserve"> районная ветеринарная станция» обеспечить исполнение указанных в плане </w:t>
      </w:r>
      <w:r>
        <w:rPr>
          <w:sz w:val="28"/>
          <w:szCs w:val="28"/>
        </w:rPr>
        <w:lastRenderedPageBreak/>
        <w:t>мероприятий в установленные сроки.</w:t>
      </w:r>
    </w:p>
    <w:p w:rsidR="00AD2A0B" w:rsidRDefault="00855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Отделу сопровождения государственных информационных систем, обработки и защиты информации:</w:t>
      </w:r>
    </w:p>
    <w:p w:rsidR="00AD2A0B" w:rsidRDefault="00855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Обеспечить официальное опубликование настоящего постановл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AD2A0B" w:rsidRDefault="00855474">
      <w:pPr>
        <w:widowControl w:val="0"/>
        <w:ind w:right="-1" w:firstLine="708"/>
        <w:jc w:val="both"/>
      </w:pPr>
      <w:r>
        <w:rPr>
          <w:color w:val="000000"/>
          <w:sz w:val="28"/>
          <w:szCs w:val="28"/>
        </w:rPr>
        <w:t>5.2. Направить настоящее постановление в течение 7 рабочих дней со дня подписания в Думу Астраханской области.</w:t>
      </w:r>
    </w:p>
    <w:p w:rsidR="00AD2A0B" w:rsidRDefault="00855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</w:t>
      </w:r>
    </w:p>
    <w:p w:rsidR="00AD2A0B" w:rsidRDefault="00855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Направить настоящее постановление не позднее 7 рабочих дней со дня подписания в прокуратуру Астраханской области, </w:t>
      </w:r>
      <w:r>
        <w:rPr>
          <w:color w:val="000000"/>
          <w:sz w:val="28"/>
          <w:szCs w:val="28"/>
        </w:rPr>
        <w:t>поставщикам справо</w:t>
      </w:r>
      <w:r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но-правовых систем «</w:t>
      </w:r>
      <w:proofErr w:type="spellStart"/>
      <w:r>
        <w:rPr>
          <w:color w:val="000000"/>
          <w:sz w:val="28"/>
          <w:szCs w:val="28"/>
        </w:rPr>
        <w:t>КонсультантПлюс</w:t>
      </w:r>
      <w:proofErr w:type="spellEnd"/>
      <w:r>
        <w:rPr>
          <w:color w:val="000000"/>
          <w:sz w:val="28"/>
          <w:szCs w:val="28"/>
        </w:rPr>
        <w:t>» ООО «АИЦ «Консультант Плюс», «ГАРАНТ» ООО «Астрахань-Гарант-Сервис».</w:t>
      </w:r>
    </w:p>
    <w:p w:rsidR="00AD2A0B" w:rsidRDefault="00855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 Обеспечить размещение настоящего постановления в течение 5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8">
        <w:r>
          <w:rPr>
            <w:sz w:val="28"/>
            <w:szCs w:val="28"/>
          </w:rPr>
          <w:t>http://vet.astrobl.ru/</w:t>
        </w:r>
      </w:hyperlink>
      <w:r>
        <w:rPr>
          <w:sz w:val="28"/>
          <w:szCs w:val="28"/>
        </w:rPr>
        <w:t xml:space="preserve"> в сети «Интернет».</w:t>
      </w:r>
    </w:p>
    <w:p w:rsidR="00AD2A0B" w:rsidRDefault="0085547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опубликования.</w:t>
      </w:r>
    </w:p>
    <w:p w:rsidR="00AD2A0B" w:rsidRDefault="00AD2A0B">
      <w:pPr>
        <w:widowControl w:val="0"/>
        <w:ind w:right="-1" w:firstLine="708"/>
        <w:jc w:val="both"/>
        <w:rPr>
          <w:sz w:val="28"/>
          <w:szCs w:val="28"/>
        </w:rPr>
      </w:pPr>
    </w:p>
    <w:p w:rsidR="00AD2A0B" w:rsidRDefault="00AD2A0B">
      <w:pPr>
        <w:widowControl w:val="0"/>
        <w:ind w:right="-1" w:firstLine="708"/>
        <w:jc w:val="both"/>
        <w:rPr>
          <w:sz w:val="28"/>
          <w:szCs w:val="28"/>
        </w:rPr>
      </w:pPr>
    </w:p>
    <w:p w:rsidR="00AD2A0B" w:rsidRDefault="00AD2A0B">
      <w:pPr>
        <w:widowControl w:val="0"/>
        <w:ind w:right="-1" w:firstLine="708"/>
        <w:jc w:val="both"/>
        <w:rPr>
          <w:sz w:val="28"/>
          <w:szCs w:val="28"/>
        </w:rPr>
      </w:pPr>
    </w:p>
    <w:p w:rsidR="00AD2A0B" w:rsidRDefault="00AD2A0B">
      <w:pPr>
        <w:widowControl w:val="0"/>
        <w:ind w:right="-1" w:firstLine="708"/>
        <w:jc w:val="both"/>
        <w:rPr>
          <w:sz w:val="28"/>
          <w:szCs w:val="28"/>
        </w:rPr>
      </w:pPr>
    </w:p>
    <w:p w:rsidR="00AD2A0B" w:rsidRDefault="00855474">
      <w:pPr>
        <w:widowControl w:val="0"/>
        <w:jc w:val="both"/>
        <w:rPr>
          <w:sz w:val="28"/>
          <w:szCs w:val="28"/>
        </w:rPr>
        <w:sectPr w:rsidR="00AD2A0B" w:rsidSect="005D216A">
          <w:headerReference w:type="default" r:id="rId9"/>
          <w:pgSz w:w="11906" w:h="16838"/>
          <w:pgMar w:top="709" w:right="567" w:bottom="426" w:left="1985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>Руководитель службы                                                                          Ю.В. Евтеев</w:t>
      </w:r>
    </w:p>
    <w:p w:rsidR="00AD2A0B" w:rsidRDefault="00AD2A0B">
      <w:pPr>
        <w:jc w:val="center"/>
        <w:rPr>
          <w:bCs/>
          <w:highlight w:val="yellow"/>
        </w:rPr>
      </w:pPr>
    </w:p>
    <w:p w:rsidR="00AD2A0B" w:rsidRDefault="00AD2A0B">
      <w:pPr>
        <w:jc w:val="center"/>
        <w:rPr>
          <w:bCs/>
          <w:highlight w:val="yellow"/>
        </w:rPr>
      </w:pPr>
    </w:p>
    <w:p w:rsidR="00AD2A0B" w:rsidRDefault="00AD2A0B">
      <w:pPr>
        <w:jc w:val="center"/>
        <w:rPr>
          <w:bCs/>
          <w:highlight w:val="yellow"/>
        </w:rPr>
      </w:pPr>
    </w:p>
    <w:tbl>
      <w:tblPr>
        <w:tblpPr w:leftFromText="180" w:rightFromText="180" w:vertAnchor="text" w:horzAnchor="page" w:tblpX="11648" w:tblpY="158"/>
        <w:tblW w:w="4740" w:type="dxa"/>
        <w:tblLayout w:type="fixed"/>
        <w:tblLook w:val="01E0" w:firstRow="1" w:lastRow="1" w:firstColumn="1" w:lastColumn="1" w:noHBand="0" w:noVBand="0"/>
      </w:tblPr>
      <w:tblGrid>
        <w:gridCol w:w="4740"/>
      </w:tblGrid>
      <w:tr w:rsidR="00AD2A0B">
        <w:trPr>
          <w:trHeight w:val="1279"/>
        </w:trPr>
        <w:tc>
          <w:tcPr>
            <w:tcW w:w="4740" w:type="dxa"/>
          </w:tcPr>
          <w:p w:rsidR="00AD2A0B" w:rsidRDefault="00AD2A0B">
            <w:pPr>
              <w:widowControl w:val="0"/>
              <w:ind w:right="97"/>
              <w:rPr>
                <w:bCs/>
              </w:rPr>
            </w:pPr>
          </w:p>
          <w:p w:rsidR="00AD2A0B" w:rsidRDefault="00855474">
            <w:pPr>
              <w:widowControl w:val="0"/>
              <w:ind w:right="97"/>
              <w:rPr>
                <w:bCs/>
              </w:rPr>
            </w:pPr>
            <w:r>
              <w:rPr>
                <w:bCs/>
              </w:rPr>
              <w:t>УТВЕРЖДЕН</w:t>
            </w:r>
          </w:p>
          <w:p w:rsidR="00AD2A0B" w:rsidRDefault="00855474">
            <w:pPr>
              <w:widowControl w:val="0"/>
              <w:ind w:right="97"/>
              <w:rPr>
                <w:sz w:val="28"/>
                <w:szCs w:val="28"/>
              </w:rPr>
            </w:pPr>
            <w:r>
              <w:rPr>
                <w:bCs/>
              </w:rPr>
              <w:t xml:space="preserve">постановлением </w:t>
            </w:r>
            <w:r>
              <w:t>службы ветеринарии</w:t>
            </w:r>
          </w:p>
          <w:p w:rsidR="00AD2A0B" w:rsidRDefault="00855474">
            <w:pPr>
              <w:widowControl w:val="0"/>
              <w:ind w:right="97"/>
              <w:rPr>
                <w:sz w:val="28"/>
                <w:szCs w:val="28"/>
              </w:rPr>
            </w:pPr>
            <w:r>
              <w:t>Астраханской области</w:t>
            </w:r>
          </w:p>
          <w:p w:rsidR="00AD2A0B" w:rsidRDefault="00855474">
            <w:pPr>
              <w:widowControl w:val="0"/>
              <w:ind w:right="97"/>
              <w:rPr>
                <w:sz w:val="28"/>
                <w:szCs w:val="28"/>
              </w:rPr>
            </w:pPr>
            <w:r>
              <w:t xml:space="preserve">от </w:t>
            </w:r>
            <w:r w:rsidR="00D5707F">
              <w:t xml:space="preserve">27.06.2025 </w:t>
            </w:r>
            <w:r>
              <w:t>№</w:t>
            </w:r>
            <w:r w:rsidR="00D5707F">
              <w:t xml:space="preserve"> 44</w:t>
            </w:r>
            <w:bookmarkStart w:id="0" w:name="_GoBack"/>
            <w:bookmarkEnd w:id="0"/>
          </w:p>
        </w:tc>
      </w:tr>
    </w:tbl>
    <w:p w:rsidR="00AD2A0B" w:rsidRDefault="00AD2A0B">
      <w:pPr>
        <w:jc w:val="center"/>
        <w:rPr>
          <w:sz w:val="28"/>
          <w:szCs w:val="28"/>
        </w:rPr>
      </w:pPr>
    </w:p>
    <w:p w:rsidR="00AD2A0B" w:rsidRDefault="00AD2A0B">
      <w:pPr>
        <w:contextualSpacing/>
        <w:jc w:val="center"/>
        <w:rPr>
          <w:bCs/>
        </w:rPr>
      </w:pPr>
    </w:p>
    <w:p w:rsidR="00AD2A0B" w:rsidRDefault="00AD2A0B">
      <w:pPr>
        <w:contextualSpacing/>
        <w:jc w:val="center"/>
        <w:rPr>
          <w:sz w:val="28"/>
          <w:szCs w:val="28"/>
        </w:rPr>
      </w:pPr>
    </w:p>
    <w:p w:rsidR="00AD2A0B" w:rsidRDefault="00AD2A0B">
      <w:pPr>
        <w:contextualSpacing/>
        <w:jc w:val="center"/>
        <w:rPr>
          <w:sz w:val="28"/>
          <w:szCs w:val="28"/>
        </w:rPr>
      </w:pPr>
    </w:p>
    <w:p w:rsidR="00AD2A0B" w:rsidRDefault="00AD2A0B">
      <w:pPr>
        <w:contextualSpacing/>
        <w:jc w:val="center"/>
        <w:rPr>
          <w:sz w:val="28"/>
          <w:szCs w:val="28"/>
        </w:rPr>
      </w:pPr>
    </w:p>
    <w:p w:rsidR="00AD2A0B" w:rsidRDefault="00AD2A0B">
      <w:pPr>
        <w:jc w:val="center"/>
        <w:rPr>
          <w:bCs/>
        </w:rPr>
      </w:pPr>
    </w:p>
    <w:p w:rsidR="00AD2A0B" w:rsidRDefault="00AD2A0B">
      <w:pPr>
        <w:jc w:val="center"/>
        <w:rPr>
          <w:bCs/>
        </w:rPr>
      </w:pPr>
    </w:p>
    <w:p w:rsidR="00AD2A0B" w:rsidRDefault="00855474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План мероприятий </w:t>
      </w:r>
    </w:p>
    <w:p w:rsidR="00AD2A0B" w:rsidRDefault="00855474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по ликвидации эпизоотического очага лептоспироза крупного рогатого скота на территории крестьянского фермерского хозяйства </w:t>
      </w:r>
      <w:proofErr w:type="spellStart"/>
      <w:r>
        <w:rPr>
          <w:bCs/>
          <w:color w:val="000000"/>
        </w:rPr>
        <w:t>Му</w:t>
      </w:r>
      <w:r>
        <w:rPr>
          <w:bCs/>
          <w:color w:val="000000"/>
        </w:rPr>
        <w:t>с</w:t>
      </w:r>
      <w:r>
        <w:rPr>
          <w:bCs/>
          <w:color w:val="000000"/>
        </w:rPr>
        <w:t>хаджиевой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Таисы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Усмановны</w:t>
      </w:r>
      <w:proofErr w:type="spellEnd"/>
      <w:r>
        <w:rPr>
          <w:bCs/>
          <w:color w:val="000000"/>
        </w:rPr>
        <w:t xml:space="preserve"> муниципального образования «Сельское поселение </w:t>
      </w:r>
      <w:proofErr w:type="spellStart"/>
      <w:r>
        <w:rPr>
          <w:bCs/>
          <w:color w:val="000000"/>
        </w:rPr>
        <w:t>Лиманский</w:t>
      </w:r>
      <w:proofErr w:type="spellEnd"/>
      <w:r>
        <w:rPr>
          <w:bCs/>
          <w:color w:val="000000"/>
        </w:rPr>
        <w:t xml:space="preserve"> сельсовет Лиманского муниципального района Астраханской области»</w:t>
      </w:r>
    </w:p>
    <w:tbl>
      <w:tblPr>
        <w:tblW w:w="15269" w:type="dxa"/>
        <w:tblInd w:w="-42" w:type="dxa"/>
        <w:tblLayout w:type="fixed"/>
        <w:tblLook w:val="04A0" w:firstRow="1" w:lastRow="0" w:firstColumn="1" w:lastColumn="0" w:noHBand="0" w:noVBand="1"/>
      </w:tblPr>
      <w:tblGrid>
        <w:gridCol w:w="570"/>
        <w:gridCol w:w="6001"/>
        <w:gridCol w:w="4200"/>
        <w:gridCol w:w="4498"/>
      </w:tblGrid>
      <w:tr w:rsidR="00AD2A0B">
        <w:trPr>
          <w:trHeight w:val="5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№</w:t>
            </w:r>
          </w:p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proofErr w:type="gramStart"/>
            <w:r>
              <w:rPr>
                <w:bCs/>
              </w:rPr>
              <w:t>п</w:t>
            </w:r>
            <w:proofErr w:type="gramEnd"/>
            <w:r>
              <w:rPr>
                <w:bCs/>
              </w:rPr>
              <w:t>/п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Наименование мероприятий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rPr>
                <w:bCs/>
              </w:rPr>
              <w:t>Срок исполнения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proofErr w:type="gramStart"/>
            <w:r>
              <w:rPr>
                <w:bCs/>
              </w:rPr>
              <w:t>Ответственные</w:t>
            </w:r>
            <w:proofErr w:type="gramEnd"/>
            <w:r>
              <w:rPr>
                <w:bCs/>
              </w:rPr>
              <w:t xml:space="preserve"> за исполнение</w:t>
            </w:r>
          </w:p>
        </w:tc>
      </w:tr>
      <w:tr w:rsidR="00AD2A0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rPr>
                <w:bCs/>
              </w:rPr>
              <w:t>1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rPr>
                <w:bCs/>
              </w:rPr>
              <w:t>4</w:t>
            </w:r>
          </w:p>
        </w:tc>
      </w:tr>
      <w:tr w:rsidR="00AD2A0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AD2A0B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14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rPr>
                <w:bCs/>
              </w:rPr>
              <w:t>В эпизоотическом очаге:</w:t>
            </w:r>
          </w:p>
        </w:tc>
      </w:tr>
      <w:tr w:rsidR="00AD2A0B">
        <w:trPr>
          <w:trHeight w:val="13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t>1.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Проводить клинический осмотр и термометрию всего поголовья восприимчивых животных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ежедневно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Ветеринарные специалисты госуда</w:t>
            </w:r>
            <w:r>
              <w:t>р</w:t>
            </w:r>
            <w:r>
              <w:t>ственного бюджетного учреждения Ас</w:t>
            </w:r>
            <w:r>
              <w:t>т</w:t>
            </w:r>
            <w:r>
              <w:t>раханской области «</w:t>
            </w:r>
            <w:proofErr w:type="spellStart"/>
            <w:r>
              <w:t>Лиманская</w:t>
            </w:r>
            <w:proofErr w:type="spellEnd"/>
            <w:r>
              <w:t xml:space="preserve"> районная ветеринарная станция», владелец живо</w:t>
            </w:r>
            <w:r>
              <w:t>т</w:t>
            </w:r>
            <w:r>
              <w:t xml:space="preserve">ных </w:t>
            </w:r>
            <w:proofErr w:type="spellStart"/>
            <w:r>
              <w:rPr>
                <w:bCs/>
                <w:color w:val="000000"/>
              </w:rPr>
              <w:t>Мусхаджиева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Таиса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Усмановна</w:t>
            </w:r>
            <w:proofErr w:type="spellEnd"/>
            <w:r>
              <w:t xml:space="preserve"> </w:t>
            </w:r>
            <w:r>
              <w:rPr>
                <w:color w:val="000000"/>
              </w:rPr>
              <w:t>(д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лее – 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ция</w:t>
            </w:r>
            <w:proofErr w:type="spellEnd"/>
            <w:r>
              <w:rPr>
                <w:color w:val="000000"/>
              </w:rPr>
              <w:t>», владелец животных)</w:t>
            </w:r>
          </w:p>
        </w:tc>
      </w:tr>
      <w:tr w:rsidR="00AD2A0B">
        <w:trPr>
          <w:trHeight w:val="85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t>2.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t xml:space="preserve">Проводить </w:t>
            </w:r>
            <w:r>
              <w:rPr>
                <w:bCs/>
              </w:rPr>
              <w:t>вакцинацию клинически здоровых воспр</w:t>
            </w:r>
            <w:r>
              <w:rPr>
                <w:bCs/>
              </w:rPr>
              <w:t>и</w:t>
            </w:r>
            <w:r>
              <w:rPr>
                <w:bCs/>
              </w:rPr>
              <w:t>имчивых животных вакцинами против лептоспироза согласно инструкциям по их применению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rPr>
                <w:bCs/>
              </w:rPr>
              <w:t>в течение всего времени до полной ликвидации болезни и отмены огр</w:t>
            </w:r>
            <w:r>
              <w:rPr>
                <w:bCs/>
              </w:rPr>
              <w:t>а</w:t>
            </w:r>
            <w:r>
              <w:rPr>
                <w:bCs/>
              </w:rPr>
              <w:t>ничительных мероприятий (карант</w:t>
            </w:r>
            <w:r>
              <w:rPr>
                <w:bCs/>
              </w:rPr>
              <w:t>и</w:t>
            </w:r>
            <w:r>
              <w:rPr>
                <w:bCs/>
              </w:rPr>
              <w:t>на)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животных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t>3.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t>Обеспечить изолированное содержание больных во</w:t>
            </w:r>
            <w:r>
              <w:t>с</w:t>
            </w:r>
            <w:r>
              <w:t>приимчивых животных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rPr>
                <w:color w:val="000000"/>
              </w:rPr>
              <w:t>Владелец животных</w:t>
            </w:r>
            <w:r>
              <w:t>, ветеринарные сп</w:t>
            </w:r>
            <w:r>
              <w:t>е</w:t>
            </w:r>
            <w:r>
              <w:t>циалисты 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станция</w:t>
            </w:r>
            <w:proofErr w:type="spellEnd"/>
            <w: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lastRenderedPageBreak/>
              <w:t>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Провести лечение больных восприимчивых животных антибиотическими препаратами для ветеринарного применения согласно инструкциям по их применению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животных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t>5.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 xml:space="preserve">Провести </w:t>
            </w:r>
            <w:r>
              <w:rPr>
                <w:bCs/>
              </w:rPr>
              <w:t>отбор проб мочи от подвергнутых лечению восприимчивых животных в соответствии с главой V Ветеринарных Правил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rPr>
                <w:bCs/>
              </w:rPr>
              <w:t>через 10-15 календарных дней после дня окончания лечения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животных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Провести вакцинацию восприимчивых животных, по</w:t>
            </w:r>
            <w:r>
              <w:t>д</w:t>
            </w:r>
            <w:r>
              <w:t>вергнутых лечению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через 5-7 календарных дней после в</w:t>
            </w:r>
            <w:r>
              <w:t>ы</w:t>
            </w:r>
            <w:r>
              <w:t>здоровления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животных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7.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Направить продуктивных восприимчивых животных, выращиваемых с целью откорма, подвергнутых вакц</w:t>
            </w:r>
            <w:r>
              <w:t>и</w:t>
            </w:r>
            <w:r>
              <w:t>нации, после откорма на убой на предприятия по убою восприимчивых животных или в оборудованные для этих целей убойные пункты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после завершения откорма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rPr>
                <w:bCs/>
                <w:color w:val="000000"/>
              </w:rPr>
              <w:t>Владелец животных, ветеринарные сп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циалисты ГБУ АО «</w:t>
            </w:r>
            <w:proofErr w:type="spellStart"/>
            <w:r>
              <w:rPr>
                <w:bCs/>
                <w:color w:val="000000"/>
              </w:rPr>
              <w:t>Лиманская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райве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станция</w:t>
            </w:r>
            <w:proofErr w:type="spellEnd"/>
            <w:r>
              <w:rPr>
                <w:bCs/>
                <w:color w:val="000000"/>
              </w:rP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8.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Проводить отбор проб крови от восприимчивых живо</w:t>
            </w:r>
            <w:r>
              <w:t>т</w:t>
            </w:r>
            <w:r>
              <w:t>ных после вакцинации, в соответствии с главой V Вет</w:t>
            </w:r>
            <w:r>
              <w:t>е</w:t>
            </w:r>
            <w:r>
              <w:t>ринарных Правил, за исключением хозяйств, осущест</w:t>
            </w:r>
            <w:r>
              <w:t>в</w:t>
            </w:r>
            <w:r>
              <w:t>ляющих выращивание и разведение восприимчивых животных на мясо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rPr>
                <w:bCs/>
              </w:rPr>
              <w:t>крупного рогатого скота - через 90 к</w:t>
            </w:r>
            <w:r>
              <w:rPr>
                <w:bCs/>
              </w:rPr>
              <w:t>а</w:t>
            </w:r>
            <w:r>
              <w:rPr>
                <w:bCs/>
              </w:rPr>
              <w:t>лендарных дней, восприимчивых ж</w:t>
            </w:r>
            <w:r>
              <w:rPr>
                <w:bCs/>
              </w:rPr>
              <w:t>и</w:t>
            </w:r>
            <w:r>
              <w:rPr>
                <w:bCs/>
              </w:rPr>
              <w:t>вотных других видов - через 60 кале</w:t>
            </w:r>
            <w:r>
              <w:rPr>
                <w:bCs/>
              </w:rPr>
              <w:t>н</w:t>
            </w:r>
            <w:r>
              <w:rPr>
                <w:bCs/>
              </w:rPr>
              <w:t>дарных дней после дня вакцинации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животных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9.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Проводить уничтожение спермы, полученной от бол</w:t>
            </w:r>
            <w:r>
              <w:t>ь</w:t>
            </w:r>
            <w:r>
              <w:t>ных восприимчивых животных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rPr>
                <w:bCs/>
                <w:color w:val="000000"/>
              </w:rPr>
              <w:t>Владелец животных, ветеринарные сп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циалисты ГБУ АО «</w:t>
            </w:r>
            <w:proofErr w:type="spellStart"/>
            <w:r>
              <w:rPr>
                <w:bCs/>
                <w:color w:val="000000"/>
              </w:rPr>
              <w:t>Лиманская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райве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станция</w:t>
            </w:r>
            <w:proofErr w:type="spellEnd"/>
            <w:r>
              <w:rPr>
                <w:bCs/>
                <w:color w:val="000000"/>
              </w:rP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Оборудовать дезинфекционные барьеры на входе (въезде) и выходе (выезде) на территорию (с террит</w:t>
            </w:r>
            <w:r>
              <w:t>о</w:t>
            </w:r>
            <w:r>
              <w:t>рии) эпизоотического очага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rPr>
                <w:bCs/>
                <w:color w:val="000000"/>
              </w:rPr>
              <w:t>Владелец животных, ветеринарные сп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циалисты ГБУ АО «</w:t>
            </w:r>
            <w:proofErr w:type="spellStart"/>
            <w:r>
              <w:rPr>
                <w:bCs/>
                <w:color w:val="000000"/>
              </w:rPr>
              <w:t>Лиманская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райве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станция</w:t>
            </w:r>
            <w:proofErr w:type="spellEnd"/>
            <w:r>
              <w:rPr>
                <w:bCs/>
                <w:color w:val="000000"/>
              </w:rP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Осуществлять смену одежды и обуви персонала при выходе с территории эпизоотического очага, провед</w:t>
            </w:r>
            <w:r>
              <w:t>е</w:t>
            </w:r>
            <w:r>
              <w:t>ние дезинфекции одежды и обуви персонала при вых</w:t>
            </w:r>
            <w:r>
              <w:t>о</w:t>
            </w:r>
            <w:r>
              <w:t>де с территории эпизоотического очага, транспортных сре</w:t>
            </w:r>
            <w:proofErr w:type="gramStart"/>
            <w:r>
              <w:t>дств пр</w:t>
            </w:r>
            <w:proofErr w:type="gramEnd"/>
            <w:r>
              <w:t>и выезде с территории эпизоотического оч</w:t>
            </w:r>
            <w:r>
              <w:t>а</w:t>
            </w:r>
            <w:r>
              <w:lastRenderedPageBreak/>
              <w:t>га, а также помещений в соответствии с пунктом 37 Правил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lastRenderedPageBreak/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rPr>
                <w:bCs/>
                <w:color w:val="000000"/>
              </w:rPr>
              <w:t>Владелец животных, ветеринарные сп</w:t>
            </w:r>
            <w:r>
              <w:rPr>
                <w:bCs/>
                <w:color w:val="000000"/>
              </w:rPr>
              <w:t>е</w:t>
            </w:r>
            <w:r>
              <w:rPr>
                <w:bCs/>
                <w:color w:val="000000"/>
              </w:rPr>
              <w:t>циалисты ГБУ АО «</w:t>
            </w:r>
            <w:proofErr w:type="spellStart"/>
            <w:r>
              <w:rPr>
                <w:bCs/>
                <w:color w:val="000000"/>
              </w:rPr>
              <w:t>Лиманская</w:t>
            </w:r>
            <w:proofErr w:type="spell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райве</w:t>
            </w:r>
            <w:r>
              <w:rPr>
                <w:bCs/>
                <w:color w:val="000000"/>
              </w:rPr>
              <w:t>т</w:t>
            </w:r>
            <w:r>
              <w:rPr>
                <w:bCs/>
                <w:color w:val="000000"/>
              </w:rPr>
              <w:t>станция</w:t>
            </w:r>
            <w:proofErr w:type="spellEnd"/>
            <w:r>
              <w:rPr>
                <w:bCs/>
                <w:color w:val="000000"/>
              </w:rP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12.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Проводить дератизацию и дезинсекцию животноводч</w:t>
            </w:r>
            <w:r>
              <w:t>е</w:t>
            </w:r>
            <w:r>
              <w:t>ских помещений и помещений для приготовления и хранения кормов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животных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13.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Обеспечить отсутствие на территории эпизоотического очага восприимчивых животных без владельцев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rPr>
                <w:color w:val="000000"/>
              </w:rPr>
              <w:t>Владелец животных</w:t>
            </w:r>
            <w:r>
              <w:t>, муниципальное о</w:t>
            </w:r>
            <w:r>
              <w:t>б</w:t>
            </w:r>
            <w:r>
              <w:t xml:space="preserve">разование </w:t>
            </w:r>
            <w:r>
              <w:rPr>
                <w:bCs/>
                <w:color w:val="000000"/>
              </w:rPr>
              <w:t xml:space="preserve">«Сельское поселение </w:t>
            </w:r>
            <w:proofErr w:type="spellStart"/>
            <w:r>
              <w:rPr>
                <w:bCs/>
                <w:color w:val="000000"/>
              </w:rPr>
              <w:t>Лима</w:t>
            </w:r>
            <w:r>
              <w:rPr>
                <w:bCs/>
                <w:color w:val="000000"/>
              </w:rPr>
              <w:t>н</w:t>
            </w:r>
            <w:r>
              <w:rPr>
                <w:bCs/>
                <w:color w:val="000000"/>
              </w:rPr>
              <w:t>ский</w:t>
            </w:r>
            <w:proofErr w:type="spellEnd"/>
            <w:r>
              <w:rPr>
                <w:bCs/>
                <w:color w:val="000000"/>
              </w:rPr>
              <w:t xml:space="preserve"> сельсовет Лиманского муниципал</w:t>
            </w:r>
            <w:r>
              <w:rPr>
                <w:bCs/>
                <w:color w:val="000000"/>
              </w:rPr>
              <w:t>ь</w:t>
            </w:r>
            <w:r>
              <w:rPr>
                <w:bCs/>
                <w:color w:val="000000"/>
              </w:rPr>
              <w:t>ного района Астраханской области»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14.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proofErr w:type="gramStart"/>
            <w:r>
              <w:t>Проводить утилизацию и уничтожение трупов воспр</w:t>
            </w:r>
            <w:r>
              <w:t>и</w:t>
            </w:r>
            <w:r>
              <w:t>имчивых животных, абортированных плодов вместе с плодными оболочками, а также полученных от больных восприимчивых животных сырья кишечного (кишок), внутренних органов с патологоанатомическими изм</w:t>
            </w:r>
            <w:r>
              <w:t>е</w:t>
            </w:r>
            <w:r>
              <w:t>нениями при лептоспирозе, перечисленными в пункте 3 Правил, туш с внутренними органами при наличии в мышцах патологоанатомических изменений при лепт</w:t>
            </w:r>
            <w:r>
              <w:t>о</w:t>
            </w:r>
            <w:r>
              <w:t>спирозе, перечисленных в пункте 3 Правил, и (или) желтушного окрашивания, не исчезающего в течение</w:t>
            </w:r>
            <w:proofErr w:type="gramEnd"/>
            <w:r>
              <w:t xml:space="preserve"> 48 часов после убоя, осуществляются в соответствии с ветеринарными правилами перемещения, хранения, п</w:t>
            </w:r>
            <w:r>
              <w:t>е</w:t>
            </w:r>
            <w:r>
              <w:t>реработки и утилизации биологических отходов, утвержденными в соответствии со статьей 2.1 Закона Российской Федерации от 14 мая 1993 г. N 4979-1 "О ветеринарии"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постоянно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Владелец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15.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Молоко и молочные продукты, полученные от больных восприимчивых животных, подлежат обеззараживанию кипячением в течение не менее 5 минут и скармлив</w:t>
            </w:r>
            <w:r>
              <w:t>а</w:t>
            </w:r>
            <w:r>
              <w:t>нию животным в эпизоотическом очаге или уничтож</w:t>
            </w:r>
            <w:r>
              <w:t>а</w:t>
            </w:r>
            <w:r>
              <w:t>ются.</w:t>
            </w:r>
          </w:p>
          <w:p w:rsidR="00AD2A0B" w:rsidRDefault="00855474">
            <w:pPr>
              <w:widowControl w:val="0"/>
              <w:jc w:val="both"/>
            </w:pPr>
            <w:r>
              <w:t>Молоко и молочные продукты, полученные от клин</w:t>
            </w:r>
            <w:r>
              <w:t>и</w:t>
            </w:r>
            <w:r>
              <w:t xml:space="preserve">чески здоровых восприимчивых животных, в сыворотке </w:t>
            </w:r>
            <w:r>
              <w:lastRenderedPageBreak/>
              <w:t>крови которых выявлены антитела к возбудителю в РМА без нарастания титра, используются без огранич</w:t>
            </w:r>
            <w:r>
              <w:t>е</w:t>
            </w:r>
            <w:r>
              <w:t>ний.</w:t>
            </w:r>
          </w:p>
          <w:p w:rsidR="00AD2A0B" w:rsidRDefault="00855474">
            <w:pPr>
              <w:widowControl w:val="0"/>
              <w:jc w:val="both"/>
            </w:pPr>
            <w:r>
              <w:t>Молоко и молочные продукты, полученные от подозр</w:t>
            </w:r>
            <w:r>
              <w:t>е</w:t>
            </w:r>
            <w:r>
              <w:t>ваемых в заболевании лептоспирозом восприимчивых животных, подлежат обеззараживанию кипячением в течение не менее 5 минут и скармливанию животным внутри хозяйства.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lastRenderedPageBreak/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Владелец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16.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Продукты убоя, за исключением указанных в пункте 35 Правил, обеззараживаются прогреванием с достижен</w:t>
            </w:r>
            <w:r>
              <w:t>и</w:t>
            </w:r>
            <w:r>
              <w:t>ем в толще продукта температуры не ниже 56</w:t>
            </w:r>
            <w:proofErr w:type="gramStart"/>
            <w:r>
              <w:t>°С</w:t>
            </w:r>
            <w:proofErr w:type="gramEnd"/>
            <w:r>
              <w:t xml:space="preserve"> в теч</w:t>
            </w:r>
            <w:r>
              <w:t>е</w:t>
            </w:r>
            <w:r>
              <w:t>ние не менее 30 минут, при температуре 70°С - в теч</w:t>
            </w:r>
            <w:r>
              <w:t>е</w:t>
            </w:r>
            <w:r>
              <w:t>ние не менее 15 минут, при температуре 100°С - в теч</w:t>
            </w:r>
            <w:r>
              <w:t>е</w:t>
            </w:r>
            <w:r>
              <w:t>ние не менее 1 минуты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Владелец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Корма обеззараживаются прогреванием при температ</w:t>
            </w:r>
            <w:r>
              <w:t>у</w:t>
            </w:r>
            <w:r>
              <w:t>ре 90</w:t>
            </w:r>
            <w:proofErr w:type="gramStart"/>
            <w:r>
              <w:t>°С</w:t>
            </w:r>
            <w:proofErr w:type="gramEnd"/>
            <w:r>
              <w:t xml:space="preserve"> в течение не менее 60 минут или дезинфиц</w:t>
            </w:r>
            <w:r>
              <w:t>и</w:t>
            </w:r>
            <w:r>
              <w:t>руются растворами с бактерицидной активностью в о</w:t>
            </w:r>
            <w:r>
              <w:t>т</w:t>
            </w:r>
            <w:r>
              <w:t>ношении возбудителя согласно инструкциям по их применению и используются внутри эпизоотического очага или уничтожаются.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Владелец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18.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Парные шкуры дезинфицируются в тузлуке на основе насыщенного 25-процентного раствора поваренной с</w:t>
            </w:r>
            <w:r>
              <w:t>о</w:t>
            </w:r>
            <w:r>
              <w:t>ли с добавлением 0,2% едкого натра.</w:t>
            </w:r>
          </w:p>
          <w:p w:rsidR="00AD2A0B" w:rsidRDefault="00855474">
            <w:pPr>
              <w:widowControl w:val="0"/>
              <w:jc w:val="both"/>
            </w:pPr>
            <w:r>
              <w:t>Шкуры выдерживаются 12 часов при температуре 15-20</w:t>
            </w:r>
            <w:proofErr w:type="gramStart"/>
            <w:r>
              <w:t>°С</w:t>
            </w:r>
            <w:proofErr w:type="gramEnd"/>
            <w:r>
              <w:t>, затем дезинфицированные шкуры нейтрализую</w:t>
            </w:r>
            <w:r>
              <w:t>т</w:t>
            </w:r>
            <w:r>
              <w:t>ся 0,4-процентным бисульфитом натрия в течение не менее 3 часов при жидкостном коэффициенте 1:4 и температуре 15-20°С или с добавлением в тузлук 1-процентной соляной кислоты либо выдерживаются 48 часов при температуре раствора 15-18°С и жидкостном коэффициенте 1:4, или 2-процентным раствором фо</w:t>
            </w:r>
            <w:r>
              <w:t>р</w:t>
            </w:r>
            <w:r>
              <w:t>мальдегида, или другими дезинфицирующими сре</w:t>
            </w:r>
            <w:r>
              <w:t>д</w:t>
            </w:r>
            <w:r>
              <w:t>ствами, обладающими бактерицидной активностью в отношении возбудителя, согласно инструкциям по их применению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Владелец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19.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Навоз и подстилка подвергаются биотермическому обеззараживанию. Навозная жижа обеззараживается хлорной известью из расчета 0,5 л раствора хлорной извести, содержащего 25 мг/л активного хлора, на 1 м навозной жижи при выдерживании в течение 18 часов или другими дезинфицирующими средствами, облад</w:t>
            </w:r>
            <w:r>
              <w:t>а</w:t>
            </w:r>
            <w:r>
              <w:t>ющими бактерицидной активностью в отношении во</w:t>
            </w:r>
            <w:r>
              <w:t>з</w:t>
            </w:r>
            <w:r>
              <w:t>будителя, согласно инструкциям по их применению.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proofErr w:type="gramStart"/>
            <w:r>
              <w:t>в</w:t>
            </w:r>
            <w:proofErr w:type="gramEnd"/>
            <w:r>
              <w:t xml:space="preserve">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Владелец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Дезинфекции подлежат  территории хозяйств, помещ</w:t>
            </w:r>
            <w:r>
              <w:t>е</w:t>
            </w:r>
            <w:r>
              <w:t>ния по содержанию восприимчивых животных, инве</w:t>
            </w:r>
            <w:r>
              <w:t>н</w:t>
            </w:r>
            <w:r>
              <w:t>тарь и иные материально-технические средства, пре</w:t>
            </w:r>
            <w:r>
              <w:t>д</w:t>
            </w:r>
            <w:r>
              <w:t>меты ухода за животными и другие объекты, с котор</w:t>
            </w:r>
            <w:r>
              <w:t>ы</w:t>
            </w:r>
            <w:r>
              <w:t>ми контактировали больные восприимчивые животные, другие сооружения и имеющееся в них оборудование, транспортные средства, используемые для перевозки восприимчивых животных.</w:t>
            </w:r>
          </w:p>
          <w:p w:rsidR="00AD2A0B" w:rsidRDefault="00855474">
            <w:pPr>
              <w:widowControl w:val="0"/>
              <w:jc w:val="both"/>
            </w:pPr>
            <w:r>
              <w:t>Дезинфекция одежды и обуви осуществляется парами формальдегида в пароформалиновой камере в течение 1 часа при температуре 57-60</w:t>
            </w:r>
            <w:proofErr w:type="gramStart"/>
            <w:r>
              <w:t>°С</w:t>
            </w:r>
            <w:proofErr w:type="gramEnd"/>
            <w:r>
              <w:t>, расходе формалина 75 см/м водного раствора формалина с содержанием 1,5-процентного формальдегида или другими дезинфиц</w:t>
            </w:r>
            <w:r>
              <w:t>и</w:t>
            </w:r>
            <w:r>
              <w:t>рующими растворами, обладающими бактерицидной активностью в отношении возбудителя, согласно и</w:t>
            </w:r>
            <w:r>
              <w:t>н</w:t>
            </w:r>
            <w:r>
              <w:t>струкциям по их применению при выходе с территории эпизоотического очага.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Владелец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Для дезинфекции транспортных средств должны пр</w:t>
            </w:r>
            <w:r>
              <w:t>и</w:t>
            </w:r>
            <w:r>
              <w:t xml:space="preserve">меняться 1,5-процентный формальдегид, или 3-процентный </w:t>
            </w:r>
            <w:proofErr w:type="spellStart"/>
            <w:r>
              <w:t>фоспар</w:t>
            </w:r>
            <w:proofErr w:type="spellEnd"/>
            <w:r>
              <w:t xml:space="preserve"> или </w:t>
            </w:r>
            <w:proofErr w:type="spellStart"/>
            <w:r>
              <w:t>парасод</w:t>
            </w:r>
            <w:proofErr w:type="spellEnd"/>
            <w:r>
              <w:t xml:space="preserve">, или 1,5-процентный </w:t>
            </w:r>
            <w:proofErr w:type="spellStart"/>
            <w:r>
              <w:t>параформ</w:t>
            </w:r>
            <w:proofErr w:type="spellEnd"/>
            <w:r>
              <w:t>, приготовленный на 0,5-процентном растворе едкого натра, или 5-процентный хлорамин, или другие дезинфицирующие растворы, обладающие бактерици</w:t>
            </w:r>
            <w:r>
              <w:t>д</w:t>
            </w:r>
            <w:r>
              <w:t>ной активностью в отношении возбудителя, согласно инструкциям по их применению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Владелец животных под контролем вет</w:t>
            </w:r>
            <w:r>
              <w:t>е</w:t>
            </w:r>
            <w:r>
              <w:t>ринарных специалистов ГБУ АО «</w:t>
            </w:r>
            <w:proofErr w:type="spellStart"/>
            <w:r>
              <w:rPr>
                <w:color w:val="000000"/>
              </w:rPr>
              <w:t>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>»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22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Проводить дезинфекцию помещений и других мест, где содержались больные восприимчивые животные.</w:t>
            </w:r>
          </w:p>
          <w:p w:rsidR="00AD2A0B" w:rsidRDefault="00855474">
            <w:pPr>
              <w:widowControl w:val="0"/>
              <w:jc w:val="both"/>
            </w:pPr>
            <w:proofErr w:type="gramStart"/>
            <w:r>
              <w:t xml:space="preserve">Для дезинфекции должны применяться 2-процентный горячий едкий натр, или 2-процентная хлорная известь, или 2-процентный нейтральный гипохлорит кальция, или 0,5-процентный </w:t>
            </w:r>
            <w:proofErr w:type="spellStart"/>
            <w:r>
              <w:t>глутаровый</w:t>
            </w:r>
            <w:proofErr w:type="spellEnd"/>
            <w:r>
              <w:t xml:space="preserve"> альдегид, или 5-процентный однохлористый йод, или 2-процентный формалин (</w:t>
            </w:r>
            <w:proofErr w:type="spellStart"/>
            <w:r>
              <w:t>параформальдегид</w:t>
            </w:r>
            <w:proofErr w:type="spellEnd"/>
            <w:r>
              <w:t>), или хлорамин из расч</w:t>
            </w:r>
            <w:r>
              <w:t>е</w:t>
            </w:r>
            <w:r>
              <w:t xml:space="preserve">та 0,3-0,5 </w:t>
            </w:r>
            <w:proofErr w:type="spellStart"/>
            <w:r>
              <w:t>дм</w:t>
            </w:r>
            <w:proofErr w:type="spellEnd"/>
            <w:r>
              <w:t>/м, или другие дезинфицирующие раств</w:t>
            </w:r>
            <w:r>
              <w:t>о</w:t>
            </w:r>
            <w:r>
              <w:t>ры, обладающие бактерицидной активностью в отн</w:t>
            </w:r>
            <w:r>
              <w:t>о</w:t>
            </w:r>
            <w:r>
              <w:t>шении возбудителя, согласно инструкциям по их пр</w:t>
            </w:r>
            <w:r>
              <w:t>и</w:t>
            </w:r>
            <w:r>
              <w:t>менению.</w:t>
            </w:r>
            <w:proofErr w:type="gramEnd"/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три этапа: первый - сразу после из</w:t>
            </w:r>
            <w:r>
              <w:t>о</w:t>
            </w:r>
            <w:r>
              <w:t>ляции больных восприимчивых ж</w:t>
            </w:r>
            <w:r>
              <w:t>и</w:t>
            </w:r>
            <w:r>
              <w:t>вотных, второй - после проведения механической очистки, третий - перед отменой карантина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животных</w:t>
            </w:r>
          </w:p>
          <w:p w:rsidR="00AD2A0B" w:rsidRDefault="00AD2A0B">
            <w:pPr>
              <w:widowControl w:val="0"/>
              <w:jc w:val="both"/>
            </w:pPr>
          </w:p>
        </w:tc>
      </w:tr>
      <w:tr w:rsidR="00AD2A0B">
        <w:trPr>
          <w:trHeight w:val="3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AD2A0B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1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неблагополучном пункте: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  <w:highlight w:val="yellow"/>
              </w:rPr>
            </w:pPr>
            <w:r>
              <w:t>Проводить клинический осмотр и термометрию во</w:t>
            </w:r>
            <w:r>
              <w:t>с</w:t>
            </w:r>
            <w:r>
              <w:t>приимчивых животных, за исключением диких воспр</w:t>
            </w:r>
            <w:r>
              <w:t>и</w:t>
            </w:r>
            <w:r>
              <w:t>имчивых животных, находящихся в состоянии ест</w:t>
            </w:r>
            <w:r>
              <w:t>е</w:t>
            </w:r>
            <w:r>
              <w:t>ственной свободы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ежедневно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 xml:space="preserve">Ветеринарные специалисты </w:t>
            </w:r>
            <w:r>
              <w:rPr>
                <w:color w:val="000000"/>
              </w:rPr>
              <w:t>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rPr>
                <w:color w:val="000000"/>
              </w:rPr>
              <w:t>», владелец животных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Проводить вакцинацию клинически здоровых воспр</w:t>
            </w:r>
            <w:r>
              <w:t>и</w:t>
            </w:r>
            <w:r>
              <w:t>имчивых животных вакцинами против лептоспироза согласно инструкциям по их применению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в течение всего времени до полной ликвидации болезни и отмены огр</w:t>
            </w:r>
            <w:r>
              <w:t>а</w:t>
            </w:r>
            <w:r>
              <w:t>ничительных мероприятий (карант</w:t>
            </w:r>
            <w:r>
              <w:t>и</w:t>
            </w:r>
            <w:r>
              <w:t>на)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Ветеринарные специалисты ГБУ АО «</w:t>
            </w:r>
            <w:proofErr w:type="spellStart"/>
            <w:r>
              <w:rPr>
                <w:color w:val="000000"/>
              </w:rP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райветстанция</w:t>
            </w:r>
            <w:proofErr w:type="spellEnd"/>
            <w:r>
              <w:t xml:space="preserve">», </w:t>
            </w:r>
            <w:r>
              <w:rPr>
                <w:bCs/>
                <w:color w:val="000000"/>
              </w:rPr>
              <w:t>владелец животных</w:t>
            </w:r>
          </w:p>
        </w:tc>
      </w:tr>
      <w:tr w:rsidR="00AD2A0B">
        <w:trPr>
          <w:trHeight w:val="247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AD2A0B">
            <w:pPr>
              <w:widowControl w:val="0"/>
              <w:jc w:val="both"/>
              <w:rPr>
                <w:bCs/>
              </w:rPr>
            </w:pPr>
          </w:p>
        </w:tc>
        <w:tc>
          <w:tcPr>
            <w:tcW w:w="146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Перед отменой ограничительных мероприятий (карантина)</w:t>
            </w:r>
          </w:p>
        </w:tc>
      </w:tr>
      <w:tr w:rsidR="00AD2A0B">
        <w:trPr>
          <w:trHeight w:val="996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1.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Направить руководителю службы ветеринарии Астр</w:t>
            </w:r>
            <w:r>
              <w:t>а</w:t>
            </w:r>
            <w:r>
              <w:t>ханской области заключение о выполнении меропри</w:t>
            </w:r>
            <w:r>
              <w:t>я</w:t>
            </w:r>
            <w:r>
              <w:t>тий, предусмотренных Ветеринарными правилами</w:t>
            </w:r>
          </w:p>
        </w:tc>
        <w:tc>
          <w:tcPr>
            <w:tcW w:w="4200" w:type="dxa"/>
            <w:tcBorders>
              <w:left w:val="single" w:sz="4" w:space="0" w:color="000000"/>
              <w:bottom w:val="single" w:sz="4" w:space="0" w:color="000000"/>
            </w:tcBorders>
          </w:tcPr>
          <w:p w:rsidR="00AD2A0B" w:rsidRDefault="00855474">
            <w:pPr>
              <w:widowControl w:val="0"/>
              <w:jc w:val="center"/>
            </w:pPr>
            <w:r>
              <w:t>после выполнения  мероприятий, предусмотренных Ветеринарными правилами</w:t>
            </w:r>
          </w:p>
        </w:tc>
        <w:tc>
          <w:tcPr>
            <w:tcW w:w="4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A0B" w:rsidRDefault="00855474">
            <w:pPr>
              <w:widowControl w:val="0"/>
              <w:jc w:val="both"/>
            </w:pPr>
            <w:r>
              <w:t>Начальник ГБУ АО «</w:t>
            </w:r>
            <w:proofErr w:type="spellStart"/>
            <w:r>
              <w:t>Лиманская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райве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станция</w:t>
            </w:r>
            <w:proofErr w:type="spellEnd"/>
            <w:r>
              <w:t>»</w:t>
            </w:r>
          </w:p>
        </w:tc>
      </w:tr>
    </w:tbl>
    <w:p w:rsidR="00AD2A0B" w:rsidRDefault="00AD2A0B">
      <w:pPr>
        <w:widowControl w:val="0"/>
        <w:rPr>
          <w:bCs/>
          <w:highlight w:val="yellow"/>
        </w:rPr>
      </w:pPr>
    </w:p>
    <w:sectPr w:rsidR="00AD2A0B">
      <w:headerReference w:type="default" r:id="rId10"/>
      <w:footerReference w:type="default" r:id="rId11"/>
      <w:pgSz w:w="16838" w:h="11906" w:orient="landscape"/>
      <w:pgMar w:top="766" w:right="1134" w:bottom="852" w:left="1134" w:header="709" w:footer="427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0A5" w:rsidRDefault="00E850A5">
      <w:r>
        <w:separator/>
      </w:r>
    </w:p>
  </w:endnote>
  <w:endnote w:type="continuationSeparator" w:id="0">
    <w:p w:rsidR="00E850A5" w:rsidRDefault="00E85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PT Sans">
    <w:altName w:val="Corbe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A0B" w:rsidRDefault="00AD2A0B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0A5" w:rsidRDefault="00E850A5">
      <w:r>
        <w:separator/>
      </w:r>
    </w:p>
  </w:footnote>
  <w:footnote w:type="continuationSeparator" w:id="0">
    <w:p w:rsidR="00E850A5" w:rsidRDefault="00E85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911043"/>
      <w:docPartObj>
        <w:docPartGallery w:val="Page Numbers (Top of Page)"/>
        <w:docPartUnique/>
      </w:docPartObj>
    </w:sdtPr>
    <w:sdtEndPr/>
    <w:sdtContent>
      <w:p w:rsidR="00AD2A0B" w:rsidRDefault="00855474">
        <w:pPr>
          <w:pStyle w:val="af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5707F">
          <w:rPr>
            <w:noProof/>
          </w:rPr>
          <w:t>3</w:t>
        </w:r>
        <w:r>
          <w:fldChar w:fldCharType="end"/>
        </w:r>
      </w:p>
      <w:p w:rsidR="00AD2A0B" w:rsidRDefault="00E850A5">
        <w:pPr>
          <w:pStyle w:val="afb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705935"/>
      <w:docPartObj>
        <w:docPartGallery w:val="Page Numbers (Top of Page)"/>
        <w:docPartUnique/>
      </w:docPartObj>
    </w:sdtPr>
    <w:sdtEndPr/>
    <w:sdtContent>
      <w:p w:rsidR="00AD2A0B" w:rsidRDefault="00855474">
        <w:pPr>
          <w:pStyle w:val="af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5707F">
          <w:rPr>
            <w:noProof/>
          </w:rPr>
          <w:t>5</w:t>
        </w:r>
        <w:r>
          <w:fldChar w:fldCharType="end"/>
        </w:r>
      </w:p>
    </w:sdtContent>
  </w:sdt>
  <w:p w:rsidR="00AD2A0B" w:rsidRDefault="00AD2A0B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2A0B"/>
    <w:rsid w:val="00572413"/>
    <w:rsid w:val="005D216A"/>
    <w:rsid w:val="00855474"/>
    <w:rsid w:val="00AD2A0B"/>
    <w:rsid w:val="00D5707F"/>
    <w:rsid w:val="00E8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1 Знак"/>
    <w:basedOn w:val="a0"/>
    <w:link w:val="11"/>
    <w:uiPriority w:val="9"/>
    <w:qFormat/>
    <w:rsid w:val="00A6103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3">
    <w:name w:val="Верхний колонтитул Знак"/>
    <w:basedOn w:val="a0"/>
    <w:uiPriority w:val="99"/>
    <w:qFormat/>
    <w:locked/>
    <w:rsid w:val="00250C9C"/>
    <w:rPr>
      <w:sz w:val="24"/>
    </w:rPr>
  </w:style>
  <w:style w:type="character" w:styleId="a4">
    <w:name w:val="page number"/>
    <w:basedOn w:val="a0"/>
    <w:uiPriority w:val="99"/>
    <w:qFormat/>
    <w:rsid w:val="000229F5"/>
    <w:rPr>
      <w:rFonts w:cs="Times New Roman"/>
    </w:rPr>
  </w:style>
  <w:style w:type="character" w:customStyle="1" w:styleId="a5">
    <w:name w:val="Цветовое выделение"/>
    <w:uiPriority w:val="99"/>
    <w:qFormat/>
    <w:rsid w:val="00BF57DC"/>
    <w:rPr>
      <w:b/>
      <w:color w:val="000080"/>
    </w:rPr>
  </w:style>
  <w:style w:type="character" w:customStyle="1" w:styleId="a6">
    <w:name w:val="Гипертекстовая ссылка"/>
    <w:uiPriority w:val="99"/>
    <w:qFormat/>
    <w:rsid w:val="00BF57DC"/>
    <w:rPr>
      <w:b/>
      <w:color w:val="008000"/>
    </w:rPr>
  </w:style>
  <w:style w:type="character" w:customStyle="1" w:styleId="FontStyle11">
    <w:name w:val="Font Style11"/>
    <w:qFormat/>
    <w:rsid w:val="00CC15F6"/>
    <w:rPr>
      <w:rFonts w:ascii="Times New Roman" w:hAnsi="Times New Roman"/>
      <w:sz w:val="26"/>
    </w:rPr>
  </w:style>
  <w:style w:type="character" w:customStyle="1" w:styleId="a7">
    <w:name w:val="Текст выноски Знак"/>
    <w:basedOn w:val="a0"/>
    <w:uiPriority w:val="99"/>
    <w:semiHidden/>
    <w:qFormat/>
    <w:rsid w:val="00A61035"/>
    <w:rPr>
      <w:sz w:val="0"/>
      <w:szCs w:val="0"/>
    </w:rPr>
  </w:style>
  <w:style w:type="character" w:customStyle="1" w:styleId="a8">
    <w:name w:val="Нижний колонтитул Знак"/>
    <w:basedOn w:val="a0"/>
    <w:uiPriority w:val="99"/>
    <w:semiHidden/>
    <w:qFormat/>
    <w:rsid w:val="00A61035"/>
    <w:rPr>
      <w:sz w:val="24"/>
      <w:szCs w:val="24"/>
    </w:rPr>
  </w:style>
  <w:style w:type="character" w:customStyle="1" w:styleId="a9">
    <w:name w:val="Основной текст с отступом Знак"/>
    <w:basedOn w:val="a0"/>
    <w:uiPriority w:val="99"/>
    <w:qFormat/>
    <w:locked/>
    <w:rsid w:val="005324D8"/>
    <w:rPr>
      <w:rFonts w:ascii="Calibri" w:hAnsi="Calibri"/>
      <w:sz w:val="22"/>
      <w:lang w:val="ru-RU" w:eastAsia="ru-RU"/>
    </w:rPr>
  </w:style>
  <w:style w:type="character" w:customStyle="1" w:styleId="-">
    <w:name w:val="Интернет-ссылка"/>
    <w:rsid w:val="003A5FE0"/>
    <w:rPr>
      <w:color w:val="0000FF"/>
      <w:u w:val="single"/>
    </w:rPr>
  </w:style>
  <w:style w:type="character" w:customStyle="1" w:styleId="FontStyle12">
    <w:name w:val="Font Style12"/>
    <w:uiPriority w:val="99"/>
    <w:qFormat/>
    <w:rsid w:val="00A132FB"/>
    <w:rPr>
      <w:rFonts w:ascii="Courier New" w:hAnsi="Courier New"/>
      <w:sz w:val="18"/>
    </w:rPr>
  </w:style>
  <w:style w:type="character" w:customStyle="1" w:styleId="aa">
    <w:name w:val="Маркеры"/>
    <w:qFormat/>
    <w:rsid w:val="00721327"/>
    <w:rPr>
      <w:rFonts w:ascii="OpenSymbol" w:eastAsia="OpenSymbol" w:hAnsi="OpenSymbol" w:cs="OpenSymbol"/>
    </w:rPr>
  </w:style>
  <w:style w:type="character" w:customStyle="1" w:styleId="10">
    <w:name w:val="Основной шрифт абзаца1"/>
    <w:qFormat/>
    <w:rsid w:val="00300A83"/>
  </w:style>
  <w:style w:type="character" w:customStyle="1" w:styleId="WW8NumSt2z0">
    <w:name w:val="WW8NumSt2z0"/>
    <w:qFormat/>
    <w:rsid w:val="00300A83"/>
    <w:rPr>
      <w:rFonts w:ascii="Times New Roman" w:hAnsi="Times New Roman" w:cs="Times New Roman"/>
    </w:rPr>
  </w:style>
  <w:style w:type="character" w:customStyle="1" w:styleId="WW8NumSt1z0">
    <w:name w:val="WW8NumSt1z0"/>
    <w:qFormat/>
    <w:rsid w:val="00300A83"/>
    <w:rPr>
      <w:rFonts w:ascii="Times New Roman" w:hAnsi="Times New Roman" w:cs="Times New Roman"/>
    </w:rPr>
  </w:style>
  <w:style w:type="character" w:customStyle="1" w:styleId="WW8Num2z8">
    <w:name w:val="WW8Num2z8"/>
    <w:qFormat/>
    <w:rsid w:val="00300A83"/>
  </w:style>
  <w:style w:type="character" w:customStyle="1" w:styleId="WW8Num2z7">
    <w:name w:val="WW8Num2z7"/>
    <w:qFormat/>
    <w:rsid w:val="00300A83"/>
  </w:style>
  <w:style w:type="character" w:customStyle="1" w:styleId="WW8Num2z6">
    <w:name w:val="WW8Num2z6"/>
    <w:qFormat/>
    <w:rsid w:val="00300A83"/>
  </w:style>
  <w:style w:type="character" w:customStyle="1" w:styleId="WW8Num2z5">
    <w:name w:val="WW8Num2z5"/>
    <w:qFormat/>
    <w:rsid w:val="00300A83"/>
  </w:style>
  <w:style w:type="character" w:customStyle="1" w:styleId="WW8Num2z4">
    <w:name w:val="WW8Num2z4"/>
    <w:qFormat/>
    <w:rsid w:val="00300A83"/>
  </w:style>
  <w:style w:type="character" w:customStyle="1" w:styleId="WW8Num2z3">
    <w:name w:val="WW8Num2z3"/>
    <w:qFormat/>
    <w:rsid w:val="00300A83"/>
  </w:style>
  <w:style w:type="character" w:customStyle="1" w:styleId="WW8Num2z2">
    <w:name w:val="WW8Num2z2"/>
    <w:qFormat/>
    <w:rsid w:val="00300A83"/>
  </w:style>
  <w:style w:type="character" w:customStyle="1" w:styleId="WW8Num2z1">
    <w:name w:val="WW8Num2z1"/>
    <w:qFormat/>
    <w:rsid w:val="00300A83"/>
  </w:style>
  <w:style w:type="character" w:customStyle="1" w:styleId="WW8Num2z0">
    <w:name w:val="WW8Num2z0"/>
    <w:qFormat/>
    <w:rsid w:val="00300A83"/>
  </w:style>
  <w:style w:type="character" w:customStyle="1" w:styleId="WW8Num1z0">
    <w:name w:val="WW8Num1z0"/>
    <w:qFormat/>
    <w:rsid w:val="00300A83"/>
  </w:style>
  <w:style w:type="character" w:customStyle="1" w:styleId="WW8Num5z5">
    <w:name w:val="WW8Num5z5"/>
    <w:qFormat/>
    <w:rsid w:val="00DC2FF8"/>
  </w:style>
  <w:style w:type="paragraph" w:customStyle="1" w:styleId="ab">
    <w:name w:val="Заголовок"/>
    <w:basedOn w:val="a"/>
    <w:next w:val="ac"/>
    <w:qFormat/>
    <w:rsid w:val="007213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rsid w:val="00721327"/>
    <w:pPr>
      <w:spacing w:after="140" w:line="276" w:lineRule="auto"/>
    </w:pPr>
  </w:style>
  <w:style w:type="paragraph" w:styleId="ad">
    <w:name w:val="List"/>
    <w:basedOn w:val="ac"/>
    <w:rsid w:val="00721327"/>
    <w:rPr>
      <w:rFonts w:cs="Lucida Sans"/>
    </w:rPr>
  </w:style>
  <w:style w:type="paragraph" w:styleId="ae">
    <w:name w:val="caption"/>
    <w:basedOn w:val="a"/>
    <w:qFormat/>
    <w:rsid w:val="00300A83"/>
    <w:pPr>
      <w:spacing w:before="120" w:after="120"/>
    </w:pPr>
    <w:rPr>
      <w:rFonts w:ascii="PT Sans" w:hAnsi="PT Sans" w:cs="Noto Sans Devanagari"/>
      <w:i/>
      <w:iCs/>
    </w:rPr>
  </w:style>
  <w:style w:type="paragraph" w:styleId="af">
    <w:name w:val="index heading"/>
    <w:basedOn w:val="a"/>
    <w:qFormat/>
    <w:rsid w:val="00721327"/>
    <w:pPr>
      <w:suppressLineNumbers/>
    </w:pPr>
    <w:rPr>
      <w:rFonts w:cs="Lucida Sans"/>
    </w:rPr>
  </w:style>
  <w:style w:type="paragraph" w:customStyle="1" w:styleId="11">
    <w:name w:val="Заголовок 11"/>
    <w:basedOn w:val="a"/>
    <w:next w:val="a"/>
    <w:link w:val="1"/>
    <w:uiPriority w:val="99"/>
    <w:qFormat/>
    <w:rsid w:val="00BF57DC"/>
    <w:pPr>
      <w:widowControl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customStyle="1" w:styleId="12">
    <w:name w:val="Название объекта1"/>
    <w:basedOn w:val="a"/>
    <w:qFormat/>
    <w:rsid w:val="00721327"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Верхний и нижний колонтитулы"/>
    <w:basedOn w:val="a"/>
    <w:qFormat/>
    <w:rsid w:val="00721327"/>
  </w:style>
  <w:style w:type="paragraph" w:customStyle="1" w:styleId="af1">
    <w:name w:val="Колонтитул"/>
    <w:basedOn w:val="a"/>
    <w:qFormat/>
    <w:rsid w:val="00721327"/>
  </w:style>
  <w:style w:type="paragraph" w:customStyle="1" w:styleId="13">
    <w:name w:val="Верхний колонтитул1"/>
    <w:basedOn w:val="a"/>
    <w:uiPriority w:val="99"/>
    <w:qFormat/>
    <w:rsid w:val="000229F5"/>
    <w:pPr>
      <w:tabs>
        <w:tab w:val="center" w:pos="4677"/>
        <w:tab w:val="right" w:pos="9355"/>
      </w:tabs>
    </w:pPr>
  </w:style>
  <w:style w:type="paragraph" w:customStyle="1" w:styleId="af2">
    <w:name w:val="Прижатый влево"/>
    <w:basedOn w:val="a"/>
    <w:next w:val="a"/>
    <w:uiPriority w:val="99"/>
    <w:qFormat/>
    <w:rsid w:val="000229F5"/>
    <w:rPr>
      <w:rFonts w:ascii="Arial" w:hAnsi="Arial"/>
      <w:sz w:val="22"/>
      <w:szCs w:val="22"/>
    </w:rPr>
  </w:style>
  <w:style w:type="paragraph" w:customStyle="1" w:styleId="af3">
    <w:name w:val="Таблицы (моноширинный)"/>
    <w:basedOn w:val="a"/>
    <w:next w:val="a"/>
    <w:uiPriority w:val="99"/>
    <w:qFormat/>
    <w:rsid w:val="00BF57DC"/>
    <w:pPr>
      <w:widowControl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qFormat/>
    <w:rsid w:val="00CC15F6"/>
    <w:pPr>
      <w:widowControl w:val="0"/>
      <w:spacing w:line="370" w:lineRule="exact"/>
      <w:jc w:val="both"/>
    </w:pPr>
  </w:style>
  <w:style w:type="paragraph" w:styleId="af4">
    <w:name w:val="Balloon Text"/>
    <w:basedOn w:val="a"/>
    <w:qFormat/>
    <w:rsid w:val="00300A83"/>
    <w:rPr>
      <w:rFonts w:ascii="Tahoma" w:hAnsi="Tahoma" w:cs="Tahoma"/>
      <w:sz w:val="16"/>
      <w:szCs w:val="16"/>
    </w:rPr>
  </w:style>
  <w:style w:type="paragraph" w:customStyle="1" w:styleId="14">
    <w:name w:val="Нижний колонтитул1"/>
    <w:basedOn w:val="a"/>
    <w:uiPriority w:val="99"/>
    <w:qFormat/>
    <w:rsid w:val="003328A6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paragraph" w:customStyle="1" w:styleId="Style3">
    <w:name w:val="Style3"/>
    <w:basedOn w:val="a"/>
    <w:uiPriority w:val="99"/>
    <w:qFormat/>
    <w:rsid w:val="009C0FB4"/>
    <w:pPr>
      <w:widowControl w:val="0"/>
      <w:spacing w:line="325" w:lineRule="exact"/>
      <w:ind w:firstLine="346"/>
      <w:jc w:val="both"/>
    </w:pPr>
  </w:style>
  <w:style w:type="paragraph" w:customStyle="1" w:styleId="af6">
    <w:name w:val="Содержимое врезки"/>
    <w:basedOn w:val="a"/>
    <w:qFormat/>
    <w:rsid w:val="00721327"/>
  </w:style>
  <w:style w:type="paragraph" w:styleId="af7">
    <w:name w:val="List Paragraph"/>
    <w:basedOn w:val="a"/>
    <w:qFormat/>
    <w:rsid w:val="00721327"/>
    <w:pPr>
      <w:ind w:left="720"/>
      <w:contextualSpacing/>
    </w:pPr>
  </w:style>
  <w:style w:type="paragraph" w:styleId="af8">
    <w:name w:val="Normal (Web)"/>
    <w:basedOn w:val="a"/>
    <w:uiPriority w:val="99"/>
    <w:qFormat/>
    <w:rsid w:val="00300A83"/>
    <w:pPr>
      <w:spacing w:before="280" w:after="280"/>
    </w:pPr>
  </w:style>
  <w:style w:type="paragraph" w:customStyle="1" w:styleId="af9">
    <w:name w:val="Содержимое таблицы"/>
    <w:basedOn w:val="a"/>
    <w:qFormat/>
    <w:rsid w:val="00721327"/>
    <w:pPr>
      <w:widowControl w:val="0"/>
      <w:suppressLineNumbers/>
    </w:pPr>
  </w:style>
  <w:style w:type="paragraph" w:customStyle="1" w:styleId="afa">
    <w:name w:val="Заголовок таблицы"/>
    <w:basedOn w:val="af9"/>
    <w:qFormat/>
    <w:rsid w:val="00721327"/>
    <w:pPr>
      <w:jc w:val="center"/>
    </w:pPr>
    <w:rPr>
      <w:b/>
      <w:bCs/>
    </w:rPr>
  </w:style>
  <w:style w:type="paragraph" w:customStyle="1" w:styleId="15">
    <w:name w:val="Указатель1"/>
    <w:basedOn w:val="a"/>
    <w:qFormat/>
    <w:rsid w:val="00300A83"/>
    <w:rPr>
      <w:rFonts w:cs="Arial"/>
    </w:rPr>
  </w:style>
  <w:style w:type="paragraph" w:styleId="afb">
    <w:name w:val="header"/>
    <w:basedOn w:val="af1"/>
    <w:uiPriority w:val="99"/>
    <w:rsid w:val="00300A83"/>
  </w:style>
  <w:style w:type="paragraph" w:styleId="afc">
    <w:name w:val="footer"/>
    <w:basedOn w:val="af1"/>
    <w:rsid w:val="00300A83"/>
  </w:style>
  <w:style w:type="paragraph" w:customStyle="1" w:styleId="21">
    <w:name w:val="Основной текст с отступом 21"/>
    <w:basedOn w:val="a"/>
    <w:qFormat/>
    <w:rsid w:val="00DC2FF8"/>
    <w:pPr>
      <w:suppressAutoHyphens/>
      <w:spacing w:line="360" w:lineRule="auto"/>
      <w:ind w:firstLine="540"/>
      <w:jc w:val="both"/>
    </w:pPr>
    <w:rPr>
      <w:sz w:val="28"/>
      <w:lang w:eastAsia="ar-SA"/>
    </w:rPr>
  </w:style>
  <w:style w:type="table" w:styleId="afd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61322-65F3-417F-806E-15CCD7CE9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3088</TotalTime>
  <Pages>9</Pages>
  <Words>2646</Words>
  <Characters>15083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17694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dc:description/>
  <cp:lastModifiedBy>Егорова Оксана Павловна</cp:lastModifiedBy>
  <cp:revision>236</cp:revision>
  <cp:lastPrinted>2025-06-27T09:38:00Z</cp:lastPrinted>
  <dcterms:created xsi:type="dcterms:W3CDTF">2025-03-21T06:00:00Z</dcterms:created>
  <dcterms:modified xsi:type="dcterms:W3CDTF">2025-06-30T04:34:00Z</dcterms:modified>
  <dc:language>ru-RU</dc:language>
</cp:coreProperties>
</file>