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72" w:rsidRPr="00F00D72" w:rsidRDefault="00F00D72" w:rsidP="00F00D72">
      <w:pPr>
        <w:jc w:val="center"/>
        <w:rPr>
          <w:sz w:val="28"/>
          <w:szCs w:val="28"/>
        </w:rPr>
      </w:pPr>
      <w:r w:rsidRPr="00F00D72">
        <w:rPr>
          <w:sz w:val="28"/>
          <w:szCs w:val="28"/>
        </w:rPr>
        <w:t xml:space="preserve">                                                                            Зарегистрировано: 25.04.2025</w:t>
      </w:r>
    </w:p>
    <w:p w:rsidR="00F00D72" w:rsidRPr="00F00D72" w:rsidRDefault="00F00D72" w:rsidP="00F00D72">
      <w:pPr>
        <w:jc w:val="center"/>
        <w:rPr>
          <w:sz w:val="28"/>
          <w:szCs w:val="28"/>
        </w:rPr>
      </w:pPr>
      <w:r w:rsidRPr="00F00D72">
        <w:rPr>
          <w:sz w:val="28"/>
          <w:szCs w:val="28"/>
        </w:rPr>
        <w:t xml:space="preserve">                                                                         </w:t>
      </w:r>
      <w:r>
        <w:rPr>
          <w:sz w:val="28"/>
          <w:szCs w:val="28"/>
        </w:rPr>
        <w:t xml:space="preserve">     Регистрационный № 301/25/33</w:t>
      </w:r>
    </w:p>
    <w:p w:rsidR="00F00D72" w:rsidRPr="00F00D72" w:rsidRDefault="00F00D72" w:rsidP="00F00D72">
      <w:pPr>
        <w:jc w:val="center"/>
        <w:rPr>
          <w:sz w:val="28"/>
          <w:szCs w:val="28"/>
        </w:rPr>
      </w:pPr>
    </w:p>
    <w:p w:rsidR="00F00D72" w:rsidRPr="00F00D72" w:rsidRDefault="00F00D72" w:rsidP="00F00D72">
      <w:pPr>
        <w:jc w:val="center"/>
        <w:rPr>
          <w:sz w:val="28"/>
          <w:szCs w:val="28"/>
        </w:rPr>
      </w:pPr>
    </w:p>
    <w:p w:rsidR="00F00D72" w:rsidRPr="00F00D72" w:rsidRDefault="00F00D72" w:rsidP="00F00D72">
      <w:pPr>
        <w:jc w:val="center"/>
        <w:rPr>
          <w:sz w:val="28"/>
          <w:szCs w:val="28"/>
        </w:rPr>
      </w:pPr>
      <w:r w:rsidRPr="00F00D72">
        <w:rPr>
          <w:sz w:val="28"/>
          <w:szCs w:val="28"/>
        </w:rPr>
        <w:t>СЛУЖБА ВЕТЕРИНАРИИ</w:t>
      </w:r>
    </w:p>
    <w:p w:rsidR="00F00D72" w:rsidRPr="00F00D72" w:rsidRDefault="00F00D72" w:rsidP="00F00D72">
      <w:pPr>
        <w:jc w:val="center"/>
        <w:rPr>
          <w:sz w:val="28"/>
          <w:szCs w:val="28"/>
        </w:rPr>
      </w:pPr>
      <w:r w:rsidRPr="00F00D72">
        <w:rPr>
          <w:sz w:val="28"/>
          <w:szCs w:val="28"/>
        </w:rPr>
        <w:t>АСТРАХАНСКОЙ ОБЛАСТИ</w:t>
      </w:r>
    </w:p>
    <w:p w:rsidR="00F00D72" w:rsidRPr="00F00D72" w:rsidRDefault="00F00D72" w:rsidP="00F00D72">
      <w:pPr>
        <w:jc w:val="center"/>
        <w:rPr>
          <w:sz w:val="28"/>
          <w:szCs w:val="28"/>
        </w:rPr>
      </w:pPr>
    </w:p>
    <w:p w:rsidR="00F00D72" w:rsidRPr="00F00D72" w:rsidRDefault="00F00D72" w:rsidP="00F00D72">
      <w:pPr>
        <w:jc w:val="center"/>
        <w:rPr>
          <w:sz w:val="28"/>
          <w:szCs w:val="28"/>
        </w:rPr>
      </w:pPr>
      <w:r w:rsidRPr="00F00D72">
        <w:rPr>
          <w:sz w:val="28"/>
          <w:szCs w:val="28"/>
        </w:rPr>
        <w:t>ПОСТАНОВЛЕНИЕ</w:t>
      </w:r>
    </w:p>
    <w:p w:rsidR="00F00D72" w:rsidRPr="00F00D72" w:rsidRDefault="00F00D72" w:rsidP="00F00D72">
      <w:pPr>
        <w:jc w:val="center"/>
        <w:rPr>
          <w:sz w:val="28"/>
          <w:szCs w:val="28"/>
        </w:rPr>
      </w:pPr>
    </w:p>
    <w:p w:rsidR="00F00D72" w:rsidRPr="00F00D72" w:rsidRDefault="00F00D72" w:rsidP="00F00D72">
      <w:pPr>
        <w:jc w:val="center"/>
        <w:rPr>
          <w:sz w:val="28"/>
          <w:szCs w:val="28"/>
        </w:rPr>
      </w:pPr>
    </w:p>
    <w:p w:rsidR="00F00D72" w:rsidRPr="00F00D72" w:rsidRDefault="00F00D72" w:rsidP="00F00D72">
      <w:pPr>
        <w:jc w:val="center"/>
        <w:rPr>
          <w:sz w:val="28"/>
          <w:szCs w:val="28"/>
        </w:rPr>
      </w:pPr>
      <w:r w:rsidRPr="00F00D72">
        <w:rPr>
          <w:sz w:val="28"/>
          <w:szCs w:val="28"/>
        </w:rPr>
        <w:t xml:space="preserve">                                              </w:t>
      </w:r>
    </w:p>
    <w:p w:rsidR="00F00D72" w:rsidRPr="00F00D72" w:rsidRDefault="00F00D72" w:rsidP="00F00D72">
      <w:pPr>
        <w:jc w:val="center"/>
        <w:rPr>
          <w:sz w:val="28"/>
          <w:szCs w:val="28"/>
        </w:rPr>
      </w:pPr>
      <w:r w:rsidRPr="00F00D72">
        <w:rPr>
          <w:sz w:val="28"/>
          <w:szCs w:val="28"/>
        </w:rPr>
        <w:t xml:space="preserve">25.04.2025                                                                           </w:t>
      </w:r>
      <w:r>
        <w:rPr>
          <w:sz w:val="28"/>
          <w:szCs w:val="28"/>
        </w:rPr>
        <w:t xml:space="preserve">                            № 33</w:t>
      </w:r>
      <w:r w:rsidRPr="00F00D72">
        <w:rPr>
          <w:sz w:val="28"/>
          <w:szCs w:val="28"/>
        </w:rPr>
        <w:t xml:space="preserve">    </w:t>
      </w:r>
    </w:p>
    <w:p w:rsidR="00F00D72" w:rsidRPr="00F00D72" w:rsidRDefault="00F00D72" w:rsidP="00F00D72">
      <w:pPr>
        <w:jc w:val="center"/>
        <w:rPr>
          <w:sz w:val="28"/>
          <w:szCs w:val="28"/>
        </w:rPr>
      </w:pPr>
    </w:p>
    <w:p w:rsidR="003A243F" w:rsidRDefault="003A243F">
      <w:pPr>
        <w:jc w:val="center"/>
        <w:rPr>
          <w:sz w:val="28"/>
          <w:szCs w:val="28"/>
        </w:rPr>
      </w:pPr>
    </w:p>
    <w:p w:rsidR="003A243F" w:rsidRDefault="003A243F">
      <w:pPr>
        <w:jc w:val="center"/>
        <w:rPr>
          <w:sz w:val="28"/>
          <w:szCs w:val="28"/>
        </w:rPr>
      </w:pPr>
    </w:p>
    <w:p w:rsidR="003A243F" w:rsidRDefault="003A243F">
      <w:pPr>
        <w:jc w:val="center"/>
        <w:rPr>
          <w:sz w:val="28"/>
          <w:szCs w:val="28"/>
        </w:rPr>
      </w:pPr>
    </w:p>
    <w:p w:rsidR="003A243F" w:rsidRDefault="003A243F" w:rsidP="002B33C1">
      <w:pPr>
        <w:widowControl w:val="0"/>
        <w:rPr>
          <w:sz w:val="28"/>
          <w:szCs w:val="28"/>
        </w:rPr>
      </w:pPr>
    </w:p>
    <w:tbl>
      <w:tblPr>
        <w:tblW w:w="4485" w:type="dxa"/>
        <w:tblInd w:w="675" w:type="dxa"/>
        <w:tblLayout w:type="fixed"/>
        <w:tblLook w:val="01E0" w:firstRow="1" w:lastRow="1" w:firstColumn="1" w:lastColumn="1" w:noHBand="0" w:noVBand="0"/>
      </w:tblPr>
      <w:tblGrid>
        <w:gridCol w:w="4485"/>
      </w:tblGrid>
      <w:tr w:rsidR="003A243F">
        <w:trPr>
          <w:trHeight w:val="316"/>
        </w:trPr>
        <w:tc>
          <w:tcPr>
            <w:tcW w:w="4485" w:type="dxa"/>
          </w:tcPr>
          <w:p w:rsidR="003A243F" w:rsidRDefault="003A243F" w:rsidP="002B33C1">
            <w:pPr>
              <w:widowControl w:val="0"/>
              <w:tabs>
                <w:tab w:val="left" w:pos="459"/>
              </w:tabs>
              <w:rPr>
                <w:sz w:val="28"/>
                <w:szCs w:val="28"/>
              </w:rPr>
            </w:pPr>
          </w:p>
          <w:p w:rsidR="003A243F" w:rsidRDefault="00CF02A7">
            <w:pPr>
              <w:widowControl w:val="0"/>
              <w:tabs>
                <w:tab w:val="left" w:pos="459"/>
              </w:tabs>
              <w:ind w:left="-108"/>
              <w:rPr>
                <w:sz w:val="28"/>
                <w:szCs w:val="28"/>
              </w:rPr>
            </w:pPr>
            <w:r>
              <w:rPr>
                <w:sz w:val="28"/>
                <w:szCs w:val="28"/>
              </w:rPr>
              <w:t>Об установлении ограничительных мероприятий (карантина)</w:t>
            </w:r>
          </w:p>
        </w:tc>
      </w:tr>
      <w:tr w:rsidR="003A243F">
        <w:trPr>
          <w:trHeight w:val="316"/>
        </w:trPr>
        <w:tc>
          <w:tcPr>
            <w:tcW w:w="4485" w:type="dxa"/>
          </w:tcPr>
          <w:p w:rsidR="003A243F" w:rsidRDefault="003A243F">
            <w:pPr>
              <w:widowControl w:val="0"/>
              <w:ind w:right="-63"/>
              <w:jc w:val="both"/>
              <w:rPr>
                <w:sz w:val="28"/>
                <w:szCs w:val="28"/>
              </w:rPr>
            </w:pPr>
          </w:p>
        </w:tc>
      </w:tr>
    </w:tbl>
    <w:p w:rsidR="003A243F" w:rsidRDefault="003A243F">
      <w:pPr>
        <w:widowControl w:val="0"/>
        <w:jc w:val="both"/>
        <w:rPr>
          <w:sz w:val="28"/>
          <w:szCs w:val="28"/>
        </w:rPr>
      </w:pPr>
    </w:p>
    <w:p w:rsidR="003A243F" w:rsidRDefault="003A243F">
      <w:pPr>
        <w:widowControl w:val="0"/>
        <w:jc w:val="both"/>
        <w:rPr>
          <w:sz w:val="28"/>
          <w:szCs w:val="28"/>
        </w:rPr>
      </w:pPr>
    </w:p>
    <w:p w:rsidR="003A243F" w:rsidRDefault="00CF02A7">
      <w:pPr>
        <w:widowControl w:val="0"/>
        <w:ind w:right="-1" w:firstLine="720"/>
        <w:jc w:val="both"/>
      </w:pPr>
      <w:proofErr w:type="gramStart"/>
      <w:r>
        <w:rPr>
          <w:sz w:val="28"/>
          <w:szCs w:val="28"/>
        </w:rPr>
        <w:t>В соответствии со статьей 17 Закона Российской Федерации от 14.05.93      № 4979-1 «О ветеринарии», Ветеринарными правилами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бруцеллеза (включая инфекционный эпидидимит баранов), утвержденными приказом Минсельхоза России от 22.11.2024 № 703 (далее – Ветеринарные правила), Порядком установления и отмены ограничительных мероприятий (карантина) на территории</w:t>
      </w:r>
      <w:proofErr w:type="gramEnd"/>
      <w:r>
        <w:rPr>
          <w:sz w:val="28"/>
          <w:szCs w:val="28"/>
        </w:rPr>
        <w:t xml:space="preserve"> Астраханской области, утвержденным постановлением Губернатора Астраханской области от 12.09.2011 № 336 и представлением начальника ГБУ АО «Приволжская районная ветеринарная станция» от 25.04.2025 </w:t>
      </w:r>
      <w:r>
        <w:rPr>
          <w:color w:val="000000"/>
          <w:sz w:val="28"/>
          <w:szCs w:val="28"/>
        </w:rPr>
        <w:t>№ 183</w:t>
      </w:r>
      <w:r>
        <w:rPr>
          <w:sz w:val="28"/>
          <w:szCs w:val="28"/>
        </w:rPr>
        <w:t xml:space="preserve"> служба ветеринарии Астраханской области</w:t>
      </w:r>
    </w:p>
    <w:p w:rsidR="003A243F" w:rsidRDefault="00CF02A7">
      <w:pPr>
        <w:widowControl w:val="0"/>
        <w:ind w:right="-1"/>
        <w:jc w:val="both"/>
      </w:pPr>
      <w:r>
        <w:rPr>
          <w:sz w:val="28"/>
          <w:szCs w:val="28"/>
        </w:rPr>
        <w:t>ПОСТАНОВЛЯЕТ:</w:t>
      </w:r>
    </w:p>
    <w:p w:rsidR="003A243F" w:rsidRDefault="00CF02A7">
      <w:pPr>
        <w:pStyle w:val="Style3"/>
        <w:widowControl/>
        <w:spacing w:line="240" w:lineRule="auto"/>
        <w:ind w:right="-1" w:firstLine="709"/>
      </w:pPr>
      <w:r>
        <w:rPr>
          <w:sz w:val="28"/>
          <w:szCs w:val="28"/>
        </w:rPr>
        <w:t xml:space="preserve">1. Определить эпизоотический очаг по бруцеллезу крупного рогатого скота - территорию личного подсобного хозяйства </w:t>
      </w:r>
      <w:proofErr w:type="spellStart"/>
      <w:r>
        <w:rPr>
          <w:sz w:val="28"/>
          <w:szCs w:val="28"/>
        </w:rPr>
        <w:t>Камиловой</w:t>
      </w:r>
      <w:proofErr w:type="spellEnd"/>
      <w:r>
        <w:rPr>
          <w:sz w:val="28"/>
          <w:szCs w:val="28"/>
        </w:rPr>
        <w:t xml:space="preserve"> Фатимы       </w:t>
      </w:r>
      <w:proofErr w:type="spellStart"/>
      <w:r>
        <w:rPr>
          <w:sz w:val="28"/>
          <w:szCs w:val="28"/>
        </w:rPr>
        <w:t>Худаимбердыевны</w:t>
      </w:r>
      <w:proofErr w:type="spellEnd"/>
      <w:r>
        <w:rPr>
          <w:color w:val="000000"/>
          <w:sz w:val="28"/>
          <w:szCs w:val="28"/>
        </w:rPr>
        <w:t xml:space="preserve"> муниципального образования «Сельское поселение                  </w:t>
      </w:r>
      <w:proofErr w:type="spellStart"/>
      <w:r>
        <w:rPr>
          <w:color w:val="000000"/>
          <w:sz w:val="28"/>
          <w:szCs w:val="28"/>
        </w:rPr>
        <w:t>Султановский</w:t>
      </w:r>
      <w:proofErr w:type="spellEnd"/>
      <w:r>
        <w:rPr>
          <w:color w:val="000000"/>
          <w:sz w:val="28"/>
          <w:szCs w:val="28"/>
        </w:rPr>
        <w:t xml:space="preserve"> сельсовет Володарского муниципального района                    Астраханской области» (географические координаты 46.19062 </w:t>
      </w:r>
      <w:proofErr w:type="spellStart"/>
      <w:r>
        <w:rPr>
          <w:color w:val="000000"/>
          <w:sz w:val="28"/>
          <w:szCs w:val="28"/>
        </w:rPr>
        <w:t>с.ш</w:t>
      </w:r>
      <w:proofErr w:type="spellEnd"/>
      <w:r>
        <w:rPr>
          <w:color w:val="000000"/>
          <w:sz w:val="28"/>
          <w:szCs w:val="28"/>
        </w:rPr>
        <w:t>., 48.24113 в.д.)</w:t>
      </w:r>
      <w:r>
        <w:rPr>
          <w:sz w:val="28"/>
          <w:szCs w:val="28"/>
        </w:rPr>
        <w:t>.</w:t>
      </w:r>
    </w:p>
    <w:p w:rsidR="003A243F" w:rsidRDefault="00CF02A7">
      <w:pPr>
        <w:pStyle w:val="Style3"/>
        <w:widowControl/>
        <w:spacing w:line="240" w:lineRule="auto"/>
        <w:ind w:right="-1" w:firstLine="709"/>
      </w:pPr>
      <w:r>
        <w:rPr>
          <w:sz w:val="28"/>
          <w:szCs w:val="28"/>
        </w:rPr>
        <w:t xml:space="preserve">2. Определить неблагополучным пунктом по бруцеллезу крупного рогатого скота территорию вокруг эпизоотического очага, </w:t>
      </w:r>
      <w:r>
        <w:rPr>
          <w:color w:val="000000"/>
          <w:sz w:val="28"/>
          <w:szCs w:val="28"/>
        </w:rPr>
        <w:t xml:space="preserve">личного подсобного хозяйства </w:t>
      </w:r>
      <w:proofErr w:type="spellStart"/>
      <w:r>
        <w:rPr>
          <w:color w:val="000000"/>
          <w:sz w:val="28"/>
          <w:szCs w:val="28"/>
        </w:rPr>
        <w:t>Камиловой</w:t>
      </w:r>
      <w:proofErr w:type="spellEnd"/>
      <w:r>
        <w:rPr>
          <w:color w:val="000000"/>
          <w:sz w:val="28"/>
          <w:szCs w:val="28"/>
        </w:rPr>
        <w:t xml:space="preserve"> Фатимы </w:t>
      </w:r>
      <w:proofErr w:type="spellStart"/>
      <w:r>
        <w:rPr>
          <w:color w:val="000000"/>
          <w:sz w:val="28"/>
          <w:szCs w:val="28"/>
        </w:rPr>
        <w:t>Худаимбердыевны</w:t>
      </w:r>
      <w:proofErr w:type="spellEnd"/>
      <w:r>
        <w:rPr>
          <w:color w:val="000000"/>
          <w:sz w:val="28"/>
          <w:szCs w:val="28"/>
        </w:rPr>
        <w:t xml:space="preserve"> </w:t>
      </w:r>
      <w:r>
        <w:rPr>
          <w:color w:val="000000"/>
          <w:sz w:val="28"/>
          <w:szCs w:val="28"/>
        </w:rPr>
        <w:lastRenderedPageBreak/>
        <w:t xml:space="preserve">муниципального образования «Сельское поселение </w:t>
      </w:r>
      <w:proofErr w:type="spellStart"/>
      <w:r>
        <w:rPr>
          <w:color w:val="000000"/>
          <w:sz w:val="28"/>
          <w:szCs w:val="28"/>
        </w:rPr>
        <w:t>Султановский</w:t>
      </w:r>
      <w:proofErr w:type="spellEnd"/>
      <w:r>
        <w:rPr>
          <w:color w:val="000000"/>
          <w:sz w:val="28"/>
          <w:szCs w:val="28"/>
        </w:rPr>
        <w:t xml:space="preserve"> сельсовет Володарского  муниципального района Астраханской области» (географические координаты 46.19062 </w:t>
      </w:r>
      <w:proofErr w:type="spellStart"/>
      <w:r>
        <w:rPr>
          <w:color w:val="000000"/>
          <w:sz w:val="28"/>
          <w:szCs w:val="28"/>
        </w:rPr>
        <w:t>с.ш</w:t>
      </w:r>
      <w:proofErr w:type="spellEnd"/>
      <w:r>
        <w:rPr>
          <w:color w:val="000000"/>
          <w:sz w:val="28"/>
          <w:szCs w:val="28"/>
        </w:rPr>
        <w:t>., 48.24113 в.д.), радиус которой составляет 3 км от границ эпизоотического очага.</w:t>
      </w:r>
    </w:p>
    <w:p w:rsidR="003A243F" w:rsidRDefault="00CF02A7">
      <w:pPr>
        <w:widowControl w:val="0"/>
        <w:tabs>
          <w:tab w:val="left" w:pos="675"/>
        </w:tabs>
        <w:ind w:firstLine="694"/>
        <w:jc w:val="both"/>
      </w:pPr>
      <w:r>
        <w:rPr>
          <w:color w:val="000000"/>
          <w:sz w:val="28"/>
          <w:szCs w:val="28"/>
        </w:rPr>
        <w:t xml:space="preserve">3. Установить на территории эпизоотического очага и неблагополучного пункта </w:t>
      </w:r>
      <w:r>
        <w:rPr>
          <w:sz w:val="28"/>
          <w:szCs w:val="28"/>
        </w:rPr>
        <w:t>ограничительные мероприятия (карантин) по бруцеллезу крупного рогатого скота на срок проведения мероприятий, установленных Ветеринарными правилами.</w:t>
      </w:r>
    </w:p>
    <w:p w:rsidR="003A243F" w:rsidRDefault="00CF02A7">
      <w:pPr>
        <w:widowControl w:val="0"/>
        <w:tabs>
          <w:tab w:val="left" w:pos="7365"/>
        </w:tabs>
        <w:ind w:firstLine="720"/>
        <w:jc w:val="both"/>
        <w:rPr>
          <w:sz w:val="28"/>
          <w:szCs w:val="28"/>
        </w:rPr>
      </w:pPr>
      <w:r>
        <w:rPr>
          <w:sz w:val="28"/>
          <w:szCs w:val="28"/>
        </w:rPr>
        <w:t xml:space="preserve">4. Запретить на период действия ограничительных мероприятий (карантина): </w:t>
      </w:r>
    </w:p>
    <w:p w:rsidR="003A243F" w:rsidRDefault="00CF02A7">
      <w:pPr>
        <w:pStyle w:val="Style3"/>
        <w:widowControl/>
        <w:spacing w:line="240" w:lineRule="auto"/>
        <w:ind w:right="-1" w:firstLine="709"/>
        <w:rPr>
          <w:sz w:val="28"/>
          <w:szCs w:val="28"/>
        </w:rPr>
      </w:pPr>
      <w:r>
        <w:rPr>
          <w:sz w:val="28"/>
          <w:szCs w:val="28"/>
        </w:rPr>
        <w:t>в эпизоотическом очаге:</w:t>
      </w:r>
    </w:p>
    <w:p w:rsidR="003A243F" w:rsidRDefault="00CF02A7">
      <w:pPr>
        <w:pStyle w:val="Style3"/>
        <w:widowControl/>
        <w:spacing w:line="240" w:lineRule="auto"/>
        <w:ind w:right="-1" w:firstLine="709"/>
        <w:rPr>
          <w:sz w:val="28"/>
          <w:szCs w:val="28"/>
        </w:rPr>
      </w:pPr>
      <w:r>
        <w:rPr>
          <w:sz w:val="28"/>
          <w:szCs w:val="28"/>
        </w:rPr>
        <w:t>лечение больных восприимчивых животных;</w:t>
      </w:r>
    </w:p>
    <w:p w:rsidR="003A243F" w:rsidRDefault="00CF02A7">
      <w:pPr>
        <w:pStyle w:val="Style3"/>
        <w:widowControl/>
        <w:spacing w:line="240" w:lineRule="auto"/>
        <w:ind w:right="-1" w:firstLine="709"/>
        <w:rPr>
          <w:sz w:val="28"/>
          <w:szCs w:val="28"/>
        </w:rPr>
      </w:pPr>
      <w:proofErr w:type="gramStart"/>
      <w:r>
        <w:rPr>
          <w:sz w:val="28"/>
          <w:szCs w:val="28"/>
        </w:rPr>
        <w:t>посещение территории посторонними лицами, не являющимися работниками хозяйства, специалистами государственной ветеринарной службы и привлеченным персоналом для ликвидации эпизоотического очага, лицами, проживающими и  (или) временно пребывающими на территории, признанной эпизоотическим очагом;</w:t>
      </w:r>
      <w:proofErr w:type="gramEnd"/>
    </w:p>
    <w:p w:rsidR="003A243F" w:rsidRDefault="00CF02A7">
      <w:pPr>
        <w:pStyle w:val="Style3"/>
        <w:widowControl/>
        <w:spacing w:line="240" w:lineRule="auto"/>
        <w:ind w:right="-1" w:firstLine="709"/>
        <w:rPr>
          <w:sz w:val="28"/>
          <w:szCs w:val="28"/>
        </w:rPr>
      </w:pPr>
      <w:r>
        <w:rPr>
          <w:sz w:val="28"/>
          <w:szCs w:val="28"/>
        </w:rPr>
        <w:t>ввоз (ввод) и вывоз (вывод) восприимчивых животных, за исключением вывоза восприимчивых животных на убой на производственные объекты и в иные места, предназначенные для убоя животных;</w:t>
      </w:r>
    </w:p>
    <w:p w:rsidR="003A243F" w:rsidRDefault="00CF02A7">
      <w:pPr>
        <w:pStyle w:val="Style3"/>
        <w:widowControl/>
        <w:spacing w:line="240" w:lineRule="auto"/>
        <w:ind w:right="-1" w:firstLine="709"/>
        <w:rPr>
          <w:sz w:val="28"/>
          <w:szCs w:val="28"/>
        </w:rPr>
      </w:pPr>
      <w:r>
        <w:rPr>
          <w:sz w:val="28"/>
          <w:szCs w:val="28"/>
        </w:rPr>
        <w:t>вывоз и использование молока, за исключением молока, прошедшего термическую обработку в соответствии с пунктом 41 Ветеринарных Правил;</w:t>
      </w:r>
    </w:p>
    <w:p w:rsidR="003A243F" w:rsidRDefault="00CF02A7">
      <w:pPr>
        <w:pStyle w:val="Style3"/>
        <w:widowControl/>
        <w:spacing w:line="240" w:lineRule="auto"/>
        <w:ind w:right="-1" w:firstLine="709"/>
        <w:rPr>
          <w:sz w:val="28"/>
          <w:szCs w:val="28"/>
        </w:rPr>
      </w:pPr>
      <w:r>
        <w:rPr>
          <w:sz w:val="28"/>
          <w:szCs w:val="28"/>
        </w:rPr>
        <w:t>доение овец и коз, изготовление сыров из овечьего (козьего) молока (в хозяйствах, в которых содержатся овцы и (или) козы;</w:t>
      </w:r>
    </w:p>
    <w:p w:rsidR="003A243F" w:rsidRDefault="00CF02A7">
      <w:pPr>
        <w:pStyle w:val="Style3"/>
        <w:widowControl/>
        <w:spacing w:line="240" w:lineRule="auto"/>
        <w:ind w:right="-1" w:firstLine="709"/>
        <w:rPr>
          <w:sz w:val="28"/>
          <w:szCs w:val="28"/>
        </w:rPr>
      </w:pPr>
      <w:r>
        <w:rPr>
          <w:sz w:val="28"/>
          <w:szCs w:val="28"/>
        </w:rPr>
        <w:t xml:space="preserve">перемещение и перегруппировку восприимчивых животных; </w:t>
      </w:r>
    </w:p>
    <w:p w:rsidR="003A243F" w:rsidRDefault="00CF02A7">
      <w:pPr>
        <w:pStyle w:val="Style3"/>
        <w:widowControl/>
        <w:spacing w:line="240" w:lineRule="auto"/>
        <w:ind w:right="-1" w:firstLine="709"/>
        <w:rPr>
          <w:sz w:val="28"/>
          <w:szCs w:val="28"/>
        </w:rPr>
      </w:pPr>
      <w:r>
        <w:rPr>
          <w:sz w:val="28"/>
          <w:szCs w:val="28"/>
        </w:rPr>
        <w:t>выпас здоровых восприимчивых животных на участках пастбищ, на которых выпасались больные восприимчивые животные, в  течение не менее 12 месяцев после дня последнего выпаса на них больных восприимчивых животных;</w:t>
      </w:r>
    </w:p>
    <w:p w:rsidR="003A243F" w:rsidRDefault="00CF02A7">
      <w:pPr>
        <w:pStyle w:val="Style3"/>
        <w:widowControl/>
        <w:spacing w:line="240" w:lineRule="auto"/>
        <w:ind w:right="-1" w:firstLine="709"/>
        <w:rPr>
          <w:sz w:val="28"/>
          <w:szCs w:val="28"/>
        </w:rPr>
      </w:pPr>
      <w:r>
        <w:rPr>
          <w:sz w:val="28"/>
          <w:szCs w:val="28"/>
        </w:rPr>
        <w:t>заготовку и вывоз кормов, с которыми имели контакт больные восприимчивые животные, за исключением кормов, прошедших термическую обработку в соответствии с пунктом 41 Ветеринарных Правил;</w:t>
      </w:r>
    </w:p>
    <w:p w:rsidR="003A243F" w:rsidRDefault="00CF02A7">
      <w:pPr>
        <w:pStyle w:val="Style3"/>
        <w:widowControl/>
        <w:spacing w:line="240" w:lineRule="auto"/>
        <w:ind w:right="-1" w:firstLine="709"/>
        <w:rPr>
          <w:sz w:val="28"/>
          <w:szCs w:val="28"/>
        </w:rPr>
      </w:pPr>
      <w:r>
        <w:rPr>
          <w:sz w:val="28"/>
          <w:szCs w:val="28"/>
        </w:rPr>
        <w:t>вывоз инвентаря и иных материально-технических средств;</w:t>
      </w:r>
    </w:p>
    <w:p w:rsidR="003A243F" w:rsidRDefault="00CF02A7">
      <w:pPr>
        <w:pStyle w:val="Style3"/>
        <w:widowControl/>
        <w:spacing w:line="240" w:lineRule="auto"/>
        <w:ind w:right="-1" w:firstLine="709"/>
        <w:rPr>
          <w:sz w:val="28"/>
          <w:szCs w:val="28"/>
        </w:rPr>
      </w:pPr>
      <w:r>
        <w:rPr>
          <w:sz w:val="28"/>
          <w:szCs w:val="28"/>
        </w:rPr>
        <w:t>сбор, обработку, хранение, вывоз и использование спермы, яйцеклеток и эмбрионов, полученных в эпизоотическом очаге;</w:t>
      </w:r>
    </w:p>
    <w:p w:rsidR="003A243F" w:rsidRDefault="00CF02A7">
      <w:pPr>
        <w:pStyle w:val="Style3"/>
        <w:widowControl/>
        <w:spacing w:line="240" w:lineRule="auto"/>
        <w:ind w:right="-1" w:firstLine="709"/>
        <w:rPr>
          <w:sz w:val="28"/>
          <w:szCs w:val="28"/>
        </w:rPr>
      </w:pPr>
      <w:r>
        <w:rPr>
          <w:sz w:val="28"/>
          <w:szCs w:val="28"/>
        </w:rPr>
        <w:t>использование больных восприимчивых животных и полученного от них приплода для разведения;</w:t>
      </w:r>
    </w:p>
    <w:p w:rsidR="003A243F" w:rsidRDefault="00CF02A7">
      <w:pPr>
        <w:pStyle w:val="Style3"/>
        <w:widowControl/>
        <w:spacing w:line="240" w:lineRule="auto"/>
        <w:ind w:right="-1" w:firstLine="709"/>
        <w:rPr>
          <w:sz w:val="28"/>
          <w:szCs w:val="28"/>
        </w:rPr>
      </w:pPr>
      <w:r>
        <w:rPr>
          <w:sz w:val="28"/>
          <w:szCs w:val="28"/>
        </w:rPr>
        <w:t>использование водоемов, не связанных с другими поверхностными водными объектами, для водопоя здоровых восприимчивых животных в течение 90 календарных дней после последнего поения из них больных восприимчивых животных;</w:t>
      </w:r>
    </w:p>
    <w:p w:rsidR="003A243F" w:rsidRDefault="00CF02A7">
      <w:pPr>
        <w:pStyle w:val="Style3"/>
        <w:widowControl/>
        <w:spacing w:line="240" w:lineRule="auto"/>
        <w:ind w:right="-1" w:firstLine="709"/>
        <w:rPr>
          <w:sz w:val="28"/>
          <w:szCs w:val="28"/>
        </w:rPr>
      </w:pPr>
      <w:r>
        <w:rPr>
          <w:sz w:val="28"/>
          <w:szCs w:val="28"/>
        </w:rPr>
        <w:t>въезд и выезд транспортных средств (за исключением транспортных средств, задействованных в мероприятиях по ликвидации эпизоотического очага и (или) по обеспечению жизнедеятельности людей, проживающих и (или) временно пребывающих на территории хозяйства);</w:t>
      </w:r>
    </w:p>
    <w:p w:rsidR="003A243F" w:rsidRDefault="00CF02A7">
      <w:pPr>
        <w:pStyle w:val="Style3"/>
        <w:widowControl/>
        <w:spacing w:line="240" w:lineRule="auto"/>
        <w:ind w:right="-1" w:firstLine="709"/>
        <w:rPr>
          <w:sz w:val="28"/>
          <w:szCs w:val="28"/>
        </w:rPr>
      </w:pPr>
      <w:r>
        <w:rPr>
          <w:sz w:val="28"/>
          <w:szCs w:val="28"/>
        </w:rPr>
        <w:lastRenderedPageBreak/>
        <w:t>охоту на диких восприимчивых животных, отнесенных к охотничьим ресурсам, за исключением охоты в целях регулирования численности охотничьих ресурсов, а также добычу иных объектов животного мира, за исключением регулирования их численности;</w:t>
      </w:r>
    </w:p>
    <w:p w:rsidR="003A243F" w:rsidRDefault="00CF02A7">
      <w:pPr>
        <w:pStyle w:val="Style3"/>
        <w:widowControl/>
        <w:spacing w:line="240" w:lineRule="auto"/>
        <w:ind w:right="-1" w:firstLine="709"/>
        <w:rPr>
          <w:sz w:val="28"/>
          <w:szCs w:val="28"/>
        </w:rPr>
      </w:pPr>
      <w:r>
        <w:rPr>
          <w:sz w:val="28"/>
          <w:szCs w:val="28"/>
        </w:rPr>
        <w:t>в неблагополучном пункте:</w:t>
      </w:r>
    </w:p>
    <w:p w:rsidR="003A243F" w:rsidRDefault="00CF02A7">
      <w:pPr>
        <w:pStyle w:val="Style3"/>
        <w:widowControl/>
        <w:spacing w:line="240" w:lineRule="auto"/>
        <w:ind w:right="-1" w:firstLine="709"/>
        <w:rPr>
          <w:sz w:val="28"/>
          <w:szCs w:val="28"/>
        </w:rPr>
      </w:pPr>
      <w:r>
        <w:rPr>
          <w:sz w:val="28"/>
          <w:szCs w:val="28"/>
        </w:rPr>
        <w:t>проведение сельскохозяйственных ярмарок, выставок, торгов, выпаса восприимчивых животных из разных стад, отар, групп на одном пастбище или водопое и других мероприятий, связанных со скоплением восприимчивых животных».</w:t>
      </w:r>
    </w:p>
    <w:p w:rsidR="003A243F" w:rsidRDefault="00CF02A7">
      <w:pPr>
        <w:widowControl w:val="0"/>
        <w:ind w:firstLine="720"/>
        <w:jc w:val="both"/>
        <w:rPr>
          <w:sz w:val="28"/>
          <w:szCs w:val="28"/>
        </w:rPr>
      </w:pPr>
      <w:r>
        <w:rPr>
          <w:sz w:val="28"/>
          <w:szCs w:val="28"/>
        </w:rPr>
        <w:t xml:space="preserve">5. Утвердить прилагаемый план мероприятий по ликвидации эпизоотического очага бруцеллеза крупного рогатого скота на территории </w:t>
      </w:r>
      <w:r>
        <w:rPr>
          <w:color w:val="000000"/>
          <w:sz w:val="28"/>
          <w:szCs w:val="28"/>
        </w:rPr>
        <w:t xml:space="preserve">личного подсобного хозяйства </w:t>
      </w:r>
      <w:proofErr w:type="spellStart"/>
      <w:r>
        <w:rPr>
          <w:color w:val="000000"/>
          <w:sz w:val="28"/>
          <w:szCs w:val="28"/>
        </w:rPr>
        <w:t>Камиловой</w:t>
      </w:r>
      <w:proofErr w:type="spellEnd"/>
      <w:r>
        <w:rPr>
          <w:color w:val="000000"/>
          <w:sz w:val="28"/>
          <w:szCs w:val="28"/>
        </w:rPr>
        <w:t xml:space="preserve"> Фатимы </w:t>
      </w:r>
      <w:proofErr w:type="spellStart"/>
      <w:r>
        <w:rPr>
          <w:color w:val="000000"/>
          <w:sz w:val="28"/>
          <w:szCs w:val="28"/>
        </w:rPr>
        <w:t>Худаимбердыевны</w:t>
      </w:r>
      <w:proofErr w:type="spellEnd"/>
      <w:r>
        <w:rPr>
          <w:color w:val="000000"/>
          <w:sz w:val="28"/>
          <w:szCs w:val="28"/>
        </w:rPr>
        <w:t xml:space="preserve"> муниципального образования «Сельское поселение </w:t>
      </w:r>
      <w:proofErr w:type="spellStart"/>
      <w:r>
        <w:rPr>
          <w:color w:val="000000"/>
          <w:sz w:val="28"/>
          <w:szCs w:val="28"/>
        </w:rPr>
        <w:t>Султановский</w:t>
      </w:r>
      <w:proofErr w:type="spellEnd"/>
      <w:r>
        <w:rPr>
          <w:color w:val="000000"/>
          <w:sz w:val="28"/>
          <w:szCs w:val="28"/>
        </w:rPr>
        <w:t xml:space="preserve"> сельсовет Володарского муниципального района Астраханской области» (географические координаты 46.19062 </w:t>
      </w:r>
      <w:proofErr w:type="spellStart"/>
      <w:r>
        <w:rPr>
          <w:color w:val="000000"/>
          <w:sz w:val="28"/>
          <w:szCs w:val="28"/>
        </w:rPr>
        <w:t>с.ш</w:t>
      </w:r>
      <w:proofErr w:type="spellEnd"/>
      <w:r>
        <w:rPr>
          <w:color w:val="000000"/>
          <w:sz w:val="28"/>
          <w:szCs w:val="28"/>
        </w:rPr>
        <w:t>., 48.24113 в.д.).</w:t>
      </w:r>
    </w:p>
    <w:p w:rsidR="003A243F" w:rsidRDefault="00CF02A7">
      <w:pPr>
        <w:ind w:firstLine="709"/>
        <w:jc w:val="both"/>
        <w:rPr>
          <w:sz w:val="28"/>
          <w:szCs w:val="28"/>
        </w:rPr>
      </w:pPr>
      <w:r>
        <w:rPr>
          <w:sz w:val="28"/>
          <w:szCs w:val="28"/>
        </w:rPr>
        <w:t>6. Отделу сопровождения государственных информационных систем, обработки и защиты информации:</w:t>
      </w:r>
    </w:p>
    <w:p w:rsidR="003A243F" w:rsidRDefault="00CF02A7">
      <w:pPr>
        <w:ind w:firstLine="709"/>
        <w:jc w:val="both"/>
        <w:rPr>
          <w:sz w:val="28"/>
          <w:szCs w:val="28"/>
        </w:rPr>
      </w:pPr>
      <w:r>
        <w:rPr>
          <w:sz w:val="28"/>
          <w:szCs w:val="28"/>
        </w:rPr>
        <w:t>6.1. Обеспечить официальное опубликование настоящего постановления.</w:t>
      </w:r>
    </w:p>
    <w:p w:rsidR="003A243F" w:rsidRDefault="00CF02A7">
      <w:pPr>
        <w:widowControl w:val="0"/>
        <w:ind w:right="-1" w:firstLine="708"/>
        <w:jc w:val="both"/>
      </w:pPr>
      <w:r>
        <w:rPr>
          <w:color w:val="000000"/>
          <w:sz w:val="28"/>
          <w:szCs w:val="28"/>
        </w:rPr>
        <w:t>6.2. Направить настоящее постановление в течение 7 рабочих дней со дня подписания в Думу Астраханской области.</w:t>
      </w:r>
    </w:p>
    <w:p w:rsidR="003A243F" w:rsidRDefault="00CF02A7">
      <w:pPr>
        <w:ind w:firstLine="709"/>
        <w:jc w:val="both"/>
        <w:rPr>
          <w:sz w:val="28"/>
          <w:szCs w:val="28"/>
        </w:rPr>
      </w:pPr>
      <w:r>
        <w:rPr>
          <w:sz w:val="28"/>
          <w:szCs w:val="28"/>
        </w:rPr>
        <w:t>6.3.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w:t>
      </w:r>
    </w:p>
    <w:p w:rsidR="003A243F" w:rsidRDefault="00CF02A7">
      <w:pPr>
        <w:ind w:firstLine="709"/>
        <w:jc w:val="both"/>
        <w:rPr>
          <w:sz w:val="28"/>
          <w:szCs w:val="28"/>
        </w:rPr>
      </w:pPr>
      <w:r>
        <w:rPr>
          <w:sz w:val="28"/>
          <w:szCs w:val="28"/>
        </w:rPr>
        <w:t xml:space="preserve">6.4. Направить настоящее постановление не позднее 7 рабочих дней со дня подписания в прокуратуру Астраханской области, </w:t>
      </w:r>
      <w:r>
        <w:rPr>
          <w:color w:val="000000"/>
          <w:sz w:val="28"/>
          <w:szCs w:val="28"/>
        </w:rPr>
        <w:t>поставщикам справочно-правовых систем «</w:t>
      </w:r>
      <w:proofErr w:type="spellStart"/>
      <w:r>
        <w:rPr>
          <w:color w:val="000000"/>
          <w:sz w:val="28"/>
          <w:szCs w:val="28"/>
        </w:rPr>
        <w:t>КонсультантПлюс</w:t>
      </w:r>
      <w:proofErr w:type="spellEnd"/>
      <w:r>
        <w:rPr>
          <w:color w:val="000000"/>
          <w:sz w:val="28"/>
          <w:szCs w:val="28"/>
        </w:rPr>
        <w:t>» ООО «АИЦ «</w:t>
      </w:r>
      <w:proofErr w:type="spellStart"/>
      <w:r>
        <w:rPr>
          <w:color w:val="000000"/>
          <w:sz w:val="28"/>
          <w:szCs w:val="28"/>
        </w:rPr>
        <w:t>КонсультантПлюс</w:t>
      </w:r>
      <w:proofErr w:type="spellEnd"/>
      <w:r>
        <w:rPr>
          <w:color w:val="000000"/>
          <w:sz w:val="28"/>
          <w:szCs w:val="28"/>
        </w:rPr>
        <w:t>», «ГАРАНТ» ООО «Астрахань-Гарант-Сервис».</w:t>
      </w:r>
    </w:p>
    <w:p w:rsidR="003A243F" w:rsidRDefault="00CF02A7">
      <w:pPr>
        <w:ind w:firstLine="709"/>
        <w:jc w:val="both"/>
        <w:rPr>
          <w:sz w:val="28"/>
          <w:szCs w:val="28"/>
        </w:rPr>
      </w:pPr>
      <w:r>
        <w:rPr>
          <w:sz w:val="28"/>
          <w:szCs w:val="28"/>
        </w:rPr>
        <w:t xml:space="preserve">6.5.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w:t>
      </w:r>
      <w:hyperlink r:id="rId8">
        <w:r>
          <w:rPr>
            <w:sz w:val="28"/>
            <w:szCs w:val="28"/>
          </w:rPr>
          <w:t>http://vet.astrobl.ru/</w:t>
        </w:r>
      </w:hyperlink>
      <w:r>
        <w:rPr>
          <w:sz w:val="28"/>
          <w:szCs w:val="28"/>
        </w:rPr>
        <w:t xml:space="preserve"> в сети «Интернет».</w:t>
      </w:r>
    </w:p>
    <w:p w:rsidR="003A243F" w:rsidRDefault="00CF02A7">
      <w:pPr>
        <w:ind w:firstLine="720"/>
        <w:jc w:val="both"/>
        <w:rPr>
          <w:sz w:val="28"/>
          <w:szCs w:val="28"/>
        </w:rPr>
      </w:pPr>
      <w:r>
        <w:rPr>
          <w:sz w:val="28"/>
          <w:szCs w:val="28"/>
        </w:rPr>
        <w:t>7. Настоящее постановление вступает в силу со дня его официального опубликования.</w:t>
      </w:r>
    </w:p>
    <w:p w:rsidR="003A243F" w:rsidRDefault="003A243F">
      <w:pPr>
        <w:widowControl w:val="0"/>
        <w:ind w:right="-1" w:firstLine="708"/>
        <w:jc w:val="both"/>
        <w:rPr>
          <w:sz w:val="28"/>
          <w:szCs w:val="28"/>
        </w:rPr>
      </w:pPr>
    </w:p>
    <w:p w:rsidR="003A243F" w:rsidRDefault="003A243F">
      <w:pPr>
        <w:widowControl w:val="0"/>
        <w:ind w:right="-1" w:firstLine="708"/>
        <w:jc w:val="both"/>
        <w:rPr>
          <w:sz w:val="28"/>
          <w:szCs w:val="28"/>
        </w:rPr>
      </w:pPr>
    </w:p>
    <w:p w:rsidR="003A243F" w:rsidRDefault="003A243F">
      <w:pPr>
        <w:widowControl w:val="0"/>
        <w:ind w:right="-1" w:firstLine="708"/>
        <w:jc w:val="both"/>
        <w:rPr>
          <w:sz w:val="28"/>
          <w:szCs w:val="28"/>
        </w:rPr>
      </w:pPr>
    </w:p>
    <w:p w:rsidR="003A243F" w:rsidRDefault="003A243F">
      <w:pPr>
        <w:widowControl w:val="0"/>
        <w:ind w:firstLine="720"/>
        <w:jc w:val="both"/>
        <w:rPr>
          <w:sz w:val="28"/>
          <w:szCs w:val="28"/>
        </w:rPr>
      </w:pPr>
    </w:p>
    <w:p w:rsidR="003A243F" w:rsidRDefault="00CF02A7">
      <w:pPr>
        <w:widowControl w:val="0"/>
        <w:jc w:val="both"/>
        <w:rPr>
          <w:sz w:val="28"/>
          <w:szCs w:val="28"/>
        </w:rPr>
        <w:sectPr w:rsidR="003A243F">
          <w:headerReference w:type="default" r:id="rId9"/>
          <w:pgSz w:w="11906" w:h="16838"/>
          <w:pgMar w:top="1134" w:right="567" w:bottom="1134" w:left="1985" w:header="709" w:footer="0" w:gutter="0"/>
          <w:cols w:space="720"/>
          <w:formProt w:val="0"/>
          <w:titlePg/>
          <w:docGrid w:linePitch="360"/>
        </w:sectPr>
      </w:pPr>
      <w:r>
        <w:rPr>
          <w:sz w:val="28"/>
          <w:szCs w:val="28"/>
        </w:rPr>
        <w:t xml:space="preserve">И.о. руководителя службы                                                                  В.М. </w:t>
      </w:r>
      <w:proofErr w:type="spellStart"/>
      <w:r>
        <w:rPr>
          <w:sz w:val="28"/>
          <w:szCs w:val="28"/>
        </w:rPr>
        <w:t>Устаев</w:t>
      </w:r>
      <w:proofErr w:type="spellEnd"/>
    </w:p>
    <w:p w:rsidR="003A243F" w:rsidRDefault="003A243F">
      <w:pPr>
        <w:jc w:val="center"/>
        <w:rPr>
          <w:bCs/>
          <w:highlight w:val="yellow"/>
        </w:rPr>
      </w:pPr>
    </w:p>
    <w:p w:rsidR="003A243F" w:rsidRDefault="003A243F">
      <w:pPr>
        <w:jc w:val="center"/>
        <w:rPr>
          <w:bCs/>
          <w:highlight w:val="yellow"/>
        </w:rPr>
      </w:pPr>
    </w:p>
    <w:p w:rsidR="003A243F" w:rsidRDefault="003A243F">
      <w:pPr>
        <w:jc w:val="center"/>
        <w:rPr>
          <w:bCs/>
          <w:highlight w:val="yellow"/>
        </w:rPr>
      </w:pPr>
    </w:p>
    <w:p w:rsidR="003A243F" w:rsidRDefault="003A243F">
      <w:pPr>
        <w:jc w:val="center"/>
        <w:rPr>
          <w:bCs/>
          <w:highlight w:val="yellow"/>
        </w:rPr>
      </w:pPr>
    </w:p>
    <w:p w:rsidR="003A243F" w:rsidRDefault="003A243F">
      <w:pPr>
        <w:jc w:val="center"/>
        <w:rPr>
          <w:bCs/>
          <w:highlight w:val="yellow"/>
        </w:rPr>
      </w:pPr>
    </w:p>
    <w:tbl>
      <w:tblPr>
        <w:tblpPr w:leftFromText="180" w:rightFromText="180" w:vertAnchor="text" w:horzAnchor="page" w:tblpX="11648" w:tblpY="158"/>
        <w:tblW w:w="4740" w:type="dxa"/>
        <w:tblInd w:w="108" w:type="dxa"/>
        <w:tblLayout w:type="fixed"/>
        <w:tblLook w:val="01E0" w:firstRow="1" w:lastRow="1" w:firstColumn="1" w:lastColumn="1" w:noHBand="0" w:noVBand="0"/>
      </w:tblPr>
      <w:tblGrid>
        <w:gridCol w:w="4740"/>
      </w:tblGrid>
      <w:tr w:rsidR="003A243F">
        <w:trPr>
          <w:trHeight w:val="1279"/>
        </w:trPr>
        <w:tc>
          <w:tcPr>
            <w:tcW w:w="4740" w:type="dxa"/>
          </w:tcPr>
          <w:p w:rsidR="003A243F" w:rsidRDefault="003A243F">
            <w:pPr>
              <w:widowControl w:val="0"/>
              <w:ind w:right="97"/>
              <w:rPr>
                <w:bCs/>
              </w:rPr>
            </w:pPr>
          </w:p>
          <w:p w:rsidR="003A243F" w:rsidRDefault="00CF02A7">
            <w:pPr>
              <w:widowControl w:val="0"/>
              <w:ind w:right="97"/>
              <w:rPr>
                <w:bCs/>
              </w:rPr>
            </w:pPr>
            <w:r>
              <w:rPr>
                <w:bCs/>
              </w:rPr>
              <w:t>УТВЕРЖДЕН</w:t>
            </w:r>
          </w:p>
          <w:p w:rsidR="003A243F" w:rsidRDefault="00CF02A7">
            <w:pPr>
              <w:widowControl w:val="0"/>
              <w:ind w:right="97"/>
              <w:rPr>
                <w:sz w:val="28"/>
                <w:szCs w:val="28"/>
              </w:rPr>
            </w:pPr>
            <w:r>
              <w:rPr>
                <w:bCs/>
              </w:rPr>
              <w:t xml:space="preserve">постановлением </w:t>
            </w:r>
            <w:r>
              <w:t>службы ветеринарии</w:t>
            </w:r>
          </w:p>
          <w:p w:rsidR="003A243F" w:rsidRDefault="00CF02A7">
            <w:pPr>
              <w:widowControl w:val="0"/>
              <w:ind w:right="97"/>
              <w:rPr>
                <w:sz w:val="28"/>
                <w:szCs w:val="28"/>
              </w:rPr>
            </w:pPr>
            <w:r>
              <w:t>Астраханской области</w:t>
            </w:r>
          </w:p>
          <w:p w:rsidR="003A243F" w:rsidRDefault="00CF02A7" w:rsidP="00F00D72">
            <w:pPr>
              <w:widowControl w:val="0"/>
              <w:ind w:right="97"/>
              <w:rPr>
                <w:sz w:val="28"/>
                <w:szCs w:val="28"/>
              </w:rPr>
            </w:pPr>
            <w:r>
              <w:t xml:space="preserve">от  </w:t>
            </w:r>
            <w:r w:rsidR="00F00D72">
              <w:t>25.04.2025</w:t>
            </w:r>
            <w:r>
              <w:t xml:space="preserve">     №</w:t>
            </w:r>
            <w:r w:rsidR="00F00D72">
              <w:t xml:space="preserve"> 33</w:t>
            </w:r>
            <w:bookmarkStart w:id="0" w:name="_GoBack"/>
            <w:bookmarkEnd w:id="0"/>
          </w:p>
        </w:tc>
      </w:tr>
    </w:tbl>
    <w:p w:rsidR="003A243F" w:rsidRDefault="003A243F">
      <w:pPr>
        <w:jc w:val="center"/>
        <w:rPr>
          <w:sz w:val="28"/>
          <w:szCs w:val="28"/>
        </w:rPr>
      </w:pPr>
    </w:p>
    <w:p w:rsidR="003A243F" w:rsidRDefault="003A243F">
      <w:pPr>
        <w:contextualSpacing/>
        <w:jc w:val="center"/>
        <w:rPr>
          <w:bCs/>
        </w:rPr>
      </w:pPr>
    </w:p>
    <w:p w:rsidR="003A243F" w:rsidRDefault="003A243F">
      <w:pPr>
        <w:contextualSpacing/>
        <w:jc w:val="center"/>
        <w:rPr>
          <w:sz w:val="28"/>
          <w:szCs w:val="28"/>
        </w:rPr>
      </w:pPr>
    </w:p>
    <w:p w:rsidR="003A243F" w:rsidRDefault="003A243F">
      <w:pPr>
        <w:contextualSpacing/>
        <w:jc w:val="center"/>
        <w:rPr>
          <w:sz w:val="28"/>
          <w:szCs w:val="28"/>
        </w:rPr>
      </w:pPr>
    </w:p>
    <w:p w:rsidR="003A243F" w:rsidRDefault="003A243F">
      <w:pPr>
        <w:contextualSpacing/>
        <w:jc w:val="center"/>
        <w:rPr>
          <w:sz w:val="28"/>
          <w:szCs w:val="28"/>
        </w:rPr>
      </w:pPr>
    </w:p>
    <w:p w:rsidR="003A243F" w:rsidRDefault="003A243F">
      <w:pPr>
        <w:jc w:val="center"/>
        <w:rPr>
          <w:bCs/>
        </w:rPr>
      </w:pPr>
    </w:p>
    <w:p w:rsidR="003A243F" w:rsidRDefault="003A243F">
      <w:pPr>
        <w:jc w:val="center"/>
        <w:rPr>
          <w:bCs/>
        </w:rPr>
      </w:pPr>
    </w:p>
    <w:p w:rsidR="003A243F" w:rsidRDefault="00CF02A7">
      <w:pPr>
        <w:jc w:val="center"/>
        <w:rPr>
          <w:bCs/>
          <w:highlight w:val="yellow"/>
        </w:rPr>
      </w:pPr>
      <w:r>
        <w:rPr>
          <w:bCs/>
        </w:rPr>
        <w:t>План</w:t>
      </w:r>
    </w:p>
    <w:p w:rsidR="003A243F" w:rsidRDefault="00CF02A7">
      <w:pPr>
        <w:jc w:val="center"/>
        <w:rPr>
          <w:bCs/>
          <w:highlight w:val="yellow"/>
        </w:rPr>
      </w:pPr>
      <w:r>
        <w:rPr>
          <w:bCs/>
          <w:color w:val="000000"/>
        </w:rPr>
        <w:t xml:space="preserve">мероприятий по ликвидации эпизоотического очага бруцеллеза крупного рогатого скота на </w:t>
      </w:r>
      <w:r>
        <w:rPr>
          <w:color w:val="000000"/>
        </w:rPr>
        <w:t xml:space="preserve">территории личного подсобного хозяйства </w:t>
      </w:r>
      <w:proofErr w:type="spellStart"/>
      <w:r>
        <w:rPr>
          <w:color w:val="000000"/>
        </w:rPr>
        <w:t>Камиловой</w:t>
      </w:r>
      <w:proofErr w:type="spellEnd"/>
      <w:r>
        <w:rPr>
          <w:color w:val="000000"/>
        </w:rPr>
        <w:t xml:space="preserve"> Фатимы </w:t>
      </w:r>
      <w:proofErr w:type="spellStart"/>
      <w:r>
        <w:rPr>
          <w:color w:val="000000"/>
        </w:rPr>
        <w:t>Худаимбердыевны</w:t>
      </w:r>
      <w:proofErr w:type="spellEnd"/>
      <w:r>
        <w:rPr>
          <w:color w:val="000000"/>
        </w:rPr>
        <w:t xml:space="preserve"> муниципального образования «Сельское поселение </w:t>
      </w:r>
      <w:proofErr w:type="spellStart"/>
      <w:r>
        <w:rPr>
          <w:color w:val="000000"/>
        </w:rPr>
        <w:t>Султановский</w:t>
      </w:r>
      <w:proofErr w:type="spellEnd"/>
      <w:r>
        <w:rPr>
          <w:color w:val="000000"/>
        </w:rPr>
        <w:t xml:space="preserve"> сельсовет Володарского муниципального района Астраханской области» (географические координаты 46.19062 </w:t>
      </w:r>
      <w:proofErr w:type="spellStart"/>
      <w:r>
        <w:rPr>
          <w:color w:val="000000"/>
        </w:rPr>
        <w:t>с.ш</w:t>
      </w:r>
      <w:proofErr w:type="spellEnd"/>
      <w:r>
        <w:rPr>
          <w:color w:val="000000"/>
        </w:rPr>
        <w:t>., 48.24113 в.д.).</w:t>
      </w:r>
    </w:p>
    <w:p w:rsidR="003A243F" w:rsidRDefault="003A243F">
      <w:pPr>
        <w:jc w:val="center"/>
        <w:rPr>
          <w:bCs/>
          <w:highlight w:val="yellow"/>
        </w:rPr>
      </w:pPr>
    </w:p>
    <w:tbl>
      <w:tblPr>
        <w:tblW w:w="15269" w:type="dxa"/>
        <w:tblInd w:w="-42" w:type="dxa"/>
        <w:tblLayout w:type="fixed"/>
        <w:tblLook w:val="04A0" w:firstRow="1" w:lastRow="0" w:firstColumn="1" w:lastColumn="0" w:noHBand="0" w:noVBand="1"/>
      </w:tblPr>
      <w:tblGrid>
        <w:gridCol w:w="570"/>
        <w:gridCol w:w="6001"/>
        <w:gridCol w:w="3809"/>
        <w:gridCol w:w="4889"/>
      </w:tblGrid>
      <w:tr w:rsidR="003A243F">
        <w:trPr>
          <w:trHeight w:val="583"/>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rPr>
                <w:bCs/>
              </w:rPr>
              <w:t>№</w:t>
            </w:r>
          </w:p>
          <w:p w:rsidR="003A243F" w:rsidRDefault="00CF02A7">
            <w:pPr>
              <w:widowControl w:val="0"/>
              <w:jc w:val="both"/>
              <w:rPr>
                <w:bCs/>
                <w:highlight w:val="yellow"/>
              </w:rPr>
            </w:pPr>
            <w:proofErr w:type="gramStart"/>
            <w:r>
              <w:rPr>
                <w:bCs/>
              </w:rPr>
              <w:t>п</w:t>
            </w:r>
            <w:proofErr w:type="gramEnd"/>
            <w:r>
              <w:rPr>
                <w:bCs/>
              </w:rPr>
              <w:t>/п</w:t>
            </w:r>
          </w:p>
        </w:tc>
        <w:tc>
          <w:tcPr>
            <w:tcW w:w="6001"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rPr>
                <w:bCs/>
              </w:rPr>
              <w:t>Наименование мероприятий</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rPr>
                <w:bCs/>
              </w:rPr>
              <w:t>Срок исполнения</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center"/>
              <w:rPr>
                <w:bCs/>
                <w:highlight w:val="yellow"/>
              </w:rPr>
            </w:pPr>
            <w:proofErr w:type="gramStart"/>
            <w:r>
              <w:rPr>
                <w:bCs/>
              </w:rPr>
              <w:t>Ответственные</w:t>
            </w:r>
            <w:proofErr w:type="gramEnd"/>
            <w:r>
              <w:rPr>
                <w:bCs/>
              </w:rPr>
              <w:t xml:space="preserve"> за исполнение</w:t>
            </w:r>
          </w:p>
        </w:tc>
      </w:tr>
      <w:tr w:rsidR="003A243F">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rPr>
                <w:bCs/>
              </w:rPr>
              <w:t>1</w:t>
            </w:r>
          </w:p>
        </w:tc>
        <w:tc>
          <w:tcPr>
            <w:tcW w:w="6001"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rPr>
                <w:bCs/>
              </w:rPr>
              <w:t>2</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rPr>
                <w:bCs/>
              </w:rPr>
              <w:t>3</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center"/>
              <w:rPr>
                <w:bCs/>
                <w:highlight w:val="yellow"/>
              </w:rPr>
            </w:pPr>
            <w:r>
              <w:rPr>
                <w:bCs/>
              </w:rPr>
              <w:t>4</w:t>
            </w:r>
          </w:p>
        </w:tc>
      </w:tr>
      <w:tr w:rsidR="003A243F">
        <w:trPr>
          <w:trHeight w:val="1847"/>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1.</w:t>
            </w:r>
          </w:p>
        </w:tc>
        <w:tc>
          <w:tcPr>
            <w:tcW w:w="6001"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Провести поголовный клинический осмотр восприимчивых животных и изоляцию восприимчивых животных с клиническими признаками бруцеллеза (включая инфекционный эпидидимит баранов), перечисленными в пункте 3 Ветеринарных правил</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t>немедленно</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 xml:space="preserve">Ветеринарные специалисты ГБУ АО «Приволжская районная ветеринарная станция», владелец животных </w:t>
            </w:r>
            <w:proofErr w:type="spellStart"/>
            <w:r>
              <w:rPr>
                <w:color w:val="000000"/>
              </w:rPr>
              <w:t>Камилова</w:t>
            </w:r>
            <w:proofErr w:type="spellEnd"/>
            <w:r>
              <w:rPr>
                <w:color w:val="000000"/>
              </w:rPr>
              <w:t xml:space="preserve"> Фатима </w:t>
            </w:r>
            <w:proofErr w:type="spellStart"/>
            <w:r>
              <w:rPr>
                <w:color w:val="000000"/>
              </w:rPr>
              <w:t>Худаимбердыевны</w:t>
            </w:r>
            <w:proofErr w:type="spellEnd"/>
            <w:r>
              <w:rPr>
                <w:color w:val="000000"/>
              </w:rPr>
              <w:t xml:space="preserve"> (далее – владельцы животных)</w:t>
            </w:r>
          </w:p>
        </w:tc>
      </w:tr>
      <w:tr w:rsidR="003A243F">
        <w:trPr>
          <w:trHeight w:val="854"/>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2.</w:t>
            </w:r>
          </w:p>
        </w:tc>
        <w:tc>
          <w:tcPr>
            <w:tcW w:w="6001"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Провести дератизацию и дезинсекцию помещений, в которых содержатся восприимчивые животные</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pPr>
            <w:r>
              <w:t xml:space="preserve">Ветеринарные специалисты ГБУ АО «Приволжская районная ветеринарная станция», </w:t>
            </w:r>
            <w:r>
              <w:rPr>
                <w:bCs/>
                <w:color w:val="000000"/>
              </w:rPr>
              <w:t xml:space="preserve"> владелец животных</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3.</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Обеспечить отсутствие на территории эпизоотического очага животных без владельцев</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 xml:space="preserve">в течение всего времени до полной ликвидации болезни и отмены ограничительных </w:t>
            </w:r>
            <w:r>
              <w:lastRenderedPageBreak/>
              <w:t>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rPr>
                <w:color w:val="000000"/>
              </w:rPr>
              <w:lastRenderedPageBreak/>
              <w:t>Владелец животных</w:t>
            </w:r>
            <w:r>
              <w:rPr>
                <w:sz w:val="28"/>
                <w:szCs w:val="28"/>
              </w:rPr>
              <w:t xml:space="preserve">, </w:t>
            </w:r>
            <w:r>
              <w:t xml:space="preserve">муниципальное образование </w:t>
            </w:r>
            <w:r>
              <w:rPr>
                <w:color w:val="000000"/>
              </w:rPr>
              <w:t xml:space="preserve">«Сельское поселение </w:t>
            </w:r>
            <w:proofErr w:type="spellStart"/>
            <w:r>
              <w:rPr>
                <w:color w:val="000000"/>
              </w:rPr>
              <w:t>Султановский</w:t>
            </w:r>
            <w:proofErr w:type="spellEnd"/>
            <w:r>
              <w:rPr>
                <w:color w:val="000000"/>
              </w:rPr>
              <w:t xml:space="preserve"> сельсовет Володарского </w:t>
            </w:r>
            <w:r>
              <w:rPr>
                <w:color w:val="000000"/>
              </w:rPr>
              <w:lastRenderedPageBreak/>
              <w:t>муниципального района Астраханской области»</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lastRenderedPageBreak/>
              <w:t>4.</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Обеспечить отсутствие на территории эпизоотического очага диких восприимчивых животных, отнесенных к охотничьим ресурсам, путем регулирования численности</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Служба природопользования и охраны окружающей среды Астраханской области (по согласованию)</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5.</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Проводить дезинфекционную обработку одежды и    обуви персонала при выходе с территории эпизоотического очага в соответствии с пунктом 44 Ветеринарных правил</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6.</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Проводить дезинфекционную обработку транспортных сре</w:t>
            </w:r>
            <w:proofErr w:type="gramStart"/>
            <w:r>
              <w:t>дств пр</w:t>
            </w:r>
            <w:proofErr w:type="gramEnd"/>
            <w:r>
              <w:t>и их выезде с территории эпизоотического очага в соответствии с пунктом 44 Ветеринарных   правил</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498"/>
        </w:trPr>
        <w:tc>
          <w:tcPr>
            <w:tcW w:w="569" w:type="dxa"/>
            <w:tcBorders>
              <w:left w:val="single" w:sz="4" w:space="0" w:color="000000"/>
              <w:bottom w:val="single" w:sz="4" w:space="0" w:color="000000"/>
            </w:tcBorders>
          </w:tcPr>
          <w:p w:rsidR="003A243F" w:rsidRDefault="00CF02A7">
            <w:pPr>
              <w:widowControl w:val="0"/>
              <w:jc w:val="both"/>
              <w:rPr>
                <w:bCs/>
                <w:highlight w:val="yellow"/>
              </w:rPr>
            </w:pPr>
            <w:r>
              <w:t>7.</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 xml:space="preserve">Проводить отбор проб крови в соответствии с </w:t>
            </w:r>
            <w:hyperlink r:id="rId10" w:anchor="block_1020" w:history="1">
              <w:r>
                <w:rPr>
                  <w:color w:val="000000"/>
                </w:rPr>
                <w:t>пунктом 2</w:t>
              </w:r>
            </w:hyperlink>
            <w:r>
              <w:rPr>
                <w:color w:val="000000"/>
              </w:rPr>
              <w:t>2 Ветеринарных</w:t>
            </w:r>
            <w:r>
              <w:t xml:space="preserve"> Правил для проведения серологических исследований:</w:t>
            </w:r>
          </w:p>
          <w:p w:rsidR="003A243F" w:rsidRDefault="00CF02A7">
            <w:pPr>
              <w:widowControl w:val="0"/>
              <w:jc w:val="both"/>
              <w:rPr>
                <w:bCs/>
                <w:highlight w:val="yellow"/>
              </w:rPr>
            </w:pPr>
            <w:r>
              <w:t>- крупного рогатого скота, овец, коз — во время         поголовного клинического осмотра животных и далее с    интервалом 25-45 календарных дней до получения 2 подряд отрицательных результатов;</w:t>
            </w:r>
          </w:p>
          <w:p w:rsidR="003A243F" w:rsidRDefault="00CF02A7">
            <w:pPr>
              <w:widowControl w:val="0"/>
              <w:jc w:val="both"/>
              <w:rPr>
                <w:bCs/>
                <w:highlight w:val="yellow"/>
              </w:rPr>
            </w:pPr>
            <w:r>
              <w:t>- восприимчивых животных других видов — во время проведения поголовного клинического осмотра</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Ветеринарные специалисты ГБУ АО «Приволжская районная ветеринарная станция»</w:t>
            </w:r>
          </w:p>
        </w:tc>
      </w:tr>
      <w:tr w:rsidR="003A243F">
        <w:trPr>
          <w:trHeight w:val="498"/>
        </w:trPr>
        <w:tc>
          <w:tcPr>
            <w:tcW w:w="56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8.</w:t>
            </w:r>
          </w:p>
        </w:tc>
        <w:tc>
          <w:tcPr>
            <w:tcW w:w="6001"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proofErr w:type="gramStart"/>
            <w:r>
              <w:t xml:space="preserve">Изолированно содержать и направлять на убой больных восприимчивых животных и восприимчивых животных, при исследовании которых получены             положительные или сомнительные результаты                    серологических исследований, в места убоя животных либо умерщвление больных восприимчивых животных, убой которых не осуществляется в местах убоя           животных (далее - направление на убой либо </w:t>
            </w:r>
            <w:r>
              <w:lastRenderedPageBreak/>
              <w:t>умерщвление больных восприимчивых животных), в соответствии с пунктом 39 Ветеринарных правил</w:t>
            </w:r>
            <w:proofErr w:type="gramEnd"/>
          </w:p>
        </w:tc>
        <w:tc>
          <w:tcPr>
            <w:tcW w:w="380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center"/>
              <w:rPr>
                <w:bCs/>
                <w:highlight w:val="yellow"/>
              </w:rPr>
            </w:pPr>
            <w:r>
              <w:lastRenderedPageBreak/>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lastRenderedPageBreak/>
              <w:t>9.</w:t>
            </w:r>
          </w:p>
        </w:tc>
        <w:tc>
          <w:tcPr>
            <w:tcW w:w="6001"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 xml:space="preserve">Направить на убой приплод, полученный от больных восприимчивых животных в случае, установленном пунктом 39 </w:t>
            </w:r>
            <w:r>
              <w:rPr>
                <w:color w:val="000000"/>
              </w:rPr>
              <w:t xml:space="preserve">Ветеринарных </w:t>
            </w:r>
            <w:r>
              <w:t>правил</w:t>
            </w:r>
          </w:p>
        </w:tc>
        <w:tc>
          <w:tcPr>
            <w:tcW w:w="380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center"/>
              <w:rPr>
                <w:bCs/>
                <w:highlight w:val="yellow"/>
              </w:rPr>
            </w:pPr>
            <w:r>
              <w:t xml:space="preserve">изолировать немедленно и сдать в течение 15 дней </w:t>
            </w:r>
            <w:proofErr w:type="gramStart"/>
            <w:r>
              <w:t>с даты установления</w:t>
            </w:r>
            <w:proofErr w:type="gramEnd"/>
            <w:r>
              <w:t xml:space="preserve"> диагноза</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ветеринарные специалисты ГБУ АО «Приволжская районная ветеринарная станция»</w:t>
            </w:r>
          </w:p>
        </w:tc>
      </w:tr>
      <w:tr w:rsidR="003A243F">
        <w:trPr>
          <w:trHeight w:val="996"/>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10.</w:t>
            </w:r>
          </w:p>
        </w:tc>
        <w:tc>
          <w:tcPr>
            <w:tcW w:w="6001"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Провести вакцинацию здоровых восприимчивых животных вакцинами против бруцеллеза (включая инфекционный эпидидимит баранов) в соответствии с инструкциями по их применению, за исключением восприимчивых животных, направляемых на убой, в случаях, предусмотренных  пунктом 40 Ветеринарных правил</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t>в установленные сроки в соответствии с инструкциями по их применению</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Ветеринарные специалисты ГБУ АО «Приволжская районная ветеринарная станция», владелец животных</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11.</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Направлять на убой всех восприимчивых животных в одном из следующих случаях, предусмотренных пунктом 40 Ветеринарных правил:</w:t>
            </w:r>
          </w:p>
          <w:p w:rsidR="003A243F" w:rsidRDefault="00CF02A7">
            <w:pPr>
              <w:widowControl w:val="0"/>
              <w:jc w:val="both"/>
              <w:rPr>
                <w:bCs/>
                <w:highlight w:val="yellow"/>
              </w:rPr>
            </w:pPr>
            <w:r>
              <w:t>- не удается ликвидировать эпизоотический очаг бруцеллёза в течени</w:t>
            </w:r>
            <w:proofErr w:type="gramStart"/>
            <w:r>
              <w:t>и</w:t>
            </w:r>
            <w:proofErr w:type="gramEnd"/>
            <w:r>
              <w:t xml:space="preserve"> 3 лет с даты принятия решения об установлении ограничительных мероприятий (карантина);</w:t>
            </w:r>
          </w:p>
          <w:p w:rsidR="003A243F" w:rsidRDefault="00CF02A7">
            <w:pPr>
              <w:widowControl w:val="0"/>
              <w:jc w:val="both"/>
              <w:rPr>
                <w:bCs/>
                <w:highlight w:val="yellow"/>
              </w:rPr>
            </w:pPr>
            <w:r>
              <w:t>- если заболевание бруцеллезом сопровождается абортами более чем у 15% совместно содержащегося маточного поголовья восприимчивых животных положительных и (или) получением более чем 15% совместно содержащегося маточного поголовья положительных результатов серологических исследований на бруцеллез вне зависимости от вида восприимчивых животных</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 xml:space="preserve">После 3 лет </w:t>
            </w:r>
            <w:proofErr w:type="gramStart"/>
            <w:r>
              <w:t>с даты установления</w:t>
            </w:r>
            <w:proofErr w:type="gramEnd"/>
            <w:r>
              <w:t xml:space="preserve"> ограничительных мероприятий  (карантина) или  в течение 15 календарных дней с даты установления диагноза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ветеринарные специалисты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12.</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proofErr w:type="gramStart"/>
            <w:r>
              <w:t xml:space="preserve">Направить на убой либо умерщвление больных восприимчивых животных в течение 15 календарных дней с даты установления диагноза на бруцеллез (включая инфекционный эпидидимит баранов), за исключением супоросных свиноматок, направление на убой которых осуществляется после опороса и отъема поросят, которые доращиваются до 180 календарных дней с последующим направлением на убой, и пушных </w:t>
            </w:r>
            <w:r>
              <w:lastRenderedPageBreak/>
              <w:t>зверей, которые содержатся изолированно до убоя на мех</w:t>
            </w:r>
            <w:proofErr w:type="gramEnd"/>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lastRenderedPageBreak/>
              <w:t>в течени</w:t>
            </w:r>
            <w:proofErr w:type="gramStart"/>
            <w:r>
              <w:t>и</w:t>
            </w:r>
            <w:proofErr w:type="gramEnd"/>
            <w:r>
              <w:t xml:space="preserve"> 15 календарных дней с даты установления ограничительных мероприятий (карантина)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ветеринарные специалисты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lastRenderedPageBreak/>
              <w:t>13.</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 xml:space="preserve">Молоко, полученное от больных восприимчивых животных и (или) восприимчивых животных  с клиническими признаками бруцеллеза, перечисленными в пункте 3 </w:t>
            </w:r>
            <w:r>
              <w:rPr>
                <w:color w:val="000000"/>
              </w:rPr>
              <w:t>Ветеринарных</w:t>
            </w:r>
            <w:r>
              <w:t xml:space="preserve"> правил, должно быть утилизировано после обеззараживания путем добавления в него 5% формальдегида, креолина или кипячения в течение 30 минут.</w:t>
            </w:r>
          </w:p>
          <w:p w:rsidR="003A243F" w:rsidRDefault="00CF02A7">
            <w:pPr>
              <w:widowControl w:val="0"/>
              <w:jc w:val="both"/>
              <w:rPr>
                <w:bCs/>
                <w:highlight w:val="yellow"/>
              </w:rPr>
            </w:pPr>
            <w:r>
              <w:t>Молоко, полученное от здоровых восприимчивых животных (за исключением овец и коз), должно подвергаться термической обработке при температуре 65</w:t>
            </w:r>
            <w:proofErr w:type="gramStart"/>
            <w:r>
              <w:t>°С</w:t>
            </w:r>
            <w:proofErr w:type="gramEnd"/>
            <w:r>
              <w:t xml:space="preserve"> в течении 30 минут, при температуре 75°С в течении 20 секунд, при температуре 90°С в течении 1 секунды или доставляться для переработки на молокоперерабатывающее предприятие</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14.</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Шкуры восприимчивых животных сразу после их снятия должны подвергаться дезинфекции в тузлуке на основе 25-процентного раствора поваренной соли с добавлением:</w:t>
            </w:r>
          </w:p>
          <w:p w:rsidR="003A243F" w:rsidRDefault="00CF02A7">
            <w:pPr>
              <w:widowControl w:val="0"/>
              <w:jc w:val="both"/>
              <w:rPr>
                <w:bCs/>
                <w:highlight w:val="yellow"/>
              </w:rPr>
            </w:pPr>
            <w:r>
              <w:t>5% кальцинированной соды. При этом шкуры должны выдерживаться в растворе в течение 24 часов при жидкостном коэффициенте 1:4 и температуре 17 - 20°C;</w:t>
            </w:r>
          </w:p>
          <w:p w:rsidR="003A243F" w:rsidRDefault="00CF02A7">
            <w:pPr>
              <w:widowControl w:val="0"/>
              <w:jc w:val="both"/>
              <w:rPr>
                <w:bCs/>
                <w:highlight w:val="yellow"/>
              </w:rPr>
            </w:pPr>
            <w:r>
              <w:t>1% кремнефтористого натрия и 0,7% серной кислоты. При этом шкуры должны выдерживаться в растворе в течение 25 часов при жидкостном коэффициенте 1:5 и температуре раствора 16 - 18°C</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15.</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Шерсть или пух, полученные от овец (коз), должны подвергаться обеззараживанию бромистым метилом в газовых камерах или в паровой камере текучим паром при температуре 111 °C в течение 30 минут</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lastRenderedPageBreak/>
              <w:t>16.</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proofErr w:type="gramStart"/>
            <w:r>
              <w:t>Сено, убранное с участков пастбищ, на которых выпасались восприимчивые животные, больные бруцеллезом (включая инфекционный эпидидимит баранов), уничтожается или может использоваться для кормления восприимчивых животных, вакцинированных против бруцеллеза (включая инфекционный эпидидимит баранов), внутри хозяйства после хранения в течение 60 календарных дней со дня сбора в случае, если в эпизоотическом очаге осуществляется вакцинация восприимчивых животных против бруцеллеза в соответствии с подпунктом «б</w:t>
            </w:r>
            <w:proofErr w:type="gramEnd"/>
            <w:r>
              <w:t>» пункта 37 Ветеринарных правил</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17.</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Корма, за исключением сена, подвергаются термической обработке при температуре 90°Св течение 60 минут или при температуре 100</w:t>
            </w:r>
            <w:proofErr w:type="gramStart"/>
            <w:r>
              <w:t>°С</w:t>
            </w:r>
            <w:proofErr w:type="gramEnd"/>
            <w:r>
              <w:t xml:space="preserve"> в течение 30 минут</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w:t>
            </w:r>
          </w:p>
        </w:tc>
      </w:tr>
      <w:tr w:rsidR="003A243F">
        <w:trPr>
          <w:trHeight w:val="996"/>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18.</w:t>
            </w:r>
          </w:p>
        </w:tc>
        <w:tc>
          <w:tcPr>
            <w:tcW w:w="6001"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 xml:space="preserve">Утилизация трупов </w:t>
            </w:r>
            <w:proofErr w:type="gramStart"/>
            <w:r>
              <w:t>восприимчивых животных, абортированных плодов осуществляется</w:t>
            </w:r>
            <w:proofErr w:type="gramEnd"/>
            <w:r>
              <w:t xml:space="preserve"> в соответствии с Ветеринарными правилами сбора, хранения, перемещения, утилизации и уничтожения биологических отходов, утвержденными в соответствии со статьей 2.1 Закона Российской Федерации от 14 мая №4979-1 «О ветеринарии»</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t>постоянно</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19.</w:t>
            </w:r>
          </w:p>
        </w:tc>
        <w:tc>
          <w:tcPr>
            <w:tcW w:w="6001" w:type="dxa"/>
            <w:tcBorders>
              <w:top w:val="single" w:sz="4" w:space="0" w:color="000000"/>
              <w:left w:val="single" w:sz="4" w:space="0" w:color="000000"/>
              <w:bottom w:val="single" w:sz="4" w:space="0" w:color="000000"/>
            </w:tcBorders>
          </w:tcPr>
          <w:p w:rsidR="003A243F" w:rsidRDefault="00CF02A7">
            <w:pPr>
              <w:widowControl w:val="0"/>
              <w:jc w:val="both"/>
              <w:rPr>
                <w:bCs/>
                <w:highlight w:val="yellow"/>
              </w:rPr>
            </w:pPr>
            <w:r>
              <w:t>Навоз, подстилки и остатки корма подлежат обеззараживанию биотермическим методом в течение 60 календарных дней при температуре воздуха не ниже 18</w:t>
            </w:r>
            <w:proofErr w:type="gramStart"/>
            <w:r>
              <w:t>°С</w:t>
            </w:r>
            <w:proofErr w:type="gramEnd"/>
            <w:r>
              <w:t xml:space="preserve"> и в течение не менее 90 календарных дней при температуре ниже 18°С, а навозная жижа - хлорной известью из расчета 0,5 л раствора хлорной извести, содержащего 25 мг/л активного хлора, на 1 м³ навозной жижи при выдерживании в течение 18 часов или другими дезинфицирующими средствами, обладающими бактерицидной активностью в отношении возбудителя, согласно инструкциям по их применению</w:t>
            </w:r>
          </w:p>
        </w:tc>
        <w:tc>
          <w:tcPr>
            <w:tcW w:w="3809" w:type="dxa"/>
            <w:tcBorders>
              <w:top w:val="single" w:sz="4" w:space="0" w:color="000000"/>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top w:val="single" w:sz="4" w:space="0" w:color="000000"/>
              <w:left w:val="single" w:sz="4" w:space="0" w:color="000000"/>
              <w:bottom w:val="single" w:sz="4" w:space="0" w:color="000000"/>
              <w:right w:val="single" w:sz="4" w:space="0" w:color="000000"/>
            </w:tcBorders>
          </w:tcPr>
          <w:p w:rsidR="003A243F" w:rsidRDefault="00CF02A7">
            <w:pPr>
              <w:widowControl w:val="0"/>
              <w:jc w:val="both"/>
              <w:rPr>
                <w:bCs/>
                <w:highlight w:val="yellow"/>
              </w:rPr>
            </w:pPr>
            <w:r>
              <w:t>Владелец животных под контролем ветеринарных специалистов ГБУ АО «Приволжская районная ветеринарная станция»</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lastRenderedPageBreak/>
              <w:t>20.</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Проводить дезинфекцию территории хозяйства, в которых содержатся восприимчивые животные, инвентарь, иные материально-технические средства, и другие объекты, с которыми контактировали больные восприимчивые животные, другие сооружения и имеющееся в них оборудование, одежда и обувь персонала, транспортные средства, используемые для перевозки восприимчивых животных.</w:t>
            </w:r>
          </w:p>
          <w:p w:rsidR="003A243F" w:rsidRDefault="00CF02A7">
            <w:pPr>
              <w:widowControl w:val="0"/>
              <w:jc w:val="both"/>
              <w:rPr>
                <w:bCs/>
                <w:highlight w:val="yellow"/>
              </w:rPr>
            </w:pPr>
            <w:r>
              <w:t>Для дезинфекции должны применяться дезинфицирующие растворы, обладающие бактерицидной активностью в отношении возбудителя, согласно инструкциям по применению</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Ветеринарные специалисты ГБУ АО «Приволжская районная ветеринарная станция», владелец животных</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21.</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Не допускается персонал, имеющий на руках, лице и других открытых участках тела царапины, ссадины, ранения или иные повреждения кожи, к работе по уходу за больными восприимчивыми животными, уборке трупов восприимчивых животных и абортированных плодов, очистке и дезинфекции помещений и других объектов, с которыми контактировали больные восприимчивые животные</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в течение всего времени до полной ликвидации болезни и отмены ограничительных мероприятий</w:t>
            </w:r>
          </w:p>
          <w:p w:rsidR="003A243F" w:rsidRDefault="00CF02A7">
            <w:pPr>
              <w:widowControl w:val="0"/>
              <w:jc w:val="center"/>
              <w:rPr>
                <w:bCs/>
                <w:highlight w:val="yellow"/>
              </w:rPr>
            </w:pPr>
            <w:r>
              <w:t>(карантина)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Ветеринарные специалисты ГБУ АО «Приволжская районная ветеринарная станция», владелец животных</w:t>
            </w:r>
          </w:p>
        </w:tc>
      </w:tr>
      <w:tr w:rsidR="003A243F">
        <w:trPr>
          <w:trHeight w:val="996"/>
        </w:trPr>
        <w:tc>
          <w:tcPr>
            <w:tcW w:w="569" w:type="dxa"/>
            <w:tcBorders>
              <w:left w:val="single" w:sz="4" w:space="0" w:color="000000"/>
              <w:bottom w:val="single" w:sz="4" w:space="0" w:color="000000"/>
            </w:tcBorders>
          </w:tcPr>
          <w:p w:rsidR="003A243F" w:rsidRDefault="00CF02A7">
            <w:pPr>
              <w:widowControl w:val="0"/>
              <w:jc w:val="both"/>
              <w:rPr>
                <w:bCs/>
                <w:highlight w:val="yellow"/>
              </w:rPr>
            </w:pPr>
            <w:r>
              <w:t>22.</w:t>
            </w:r>
          </w:p>
        </w:tc>
        <w:tc>
          <w:tcPr>
            <w:tcW w:w="6001" w:type="dxa"/>
            <w:tcBorders>
              <w:left w:val="single" w:sz="4" w:space="0" w:color="000000"/>
              <w:bottom w:val="single" w:sz="4" w:space="0" w:color="000000"/>
            </w:tcBorders>
          </w:tcPr>
          <w:p w:rsidR="003A243F" w:rsidRDefault="00CF02A7">
            <w:pPr>
              <w:widowControl w:val="0"/>
              <w:jc w:val="both"/>
              <w:rPr>
                <w:bCs/>
                <w:highlight w:val="yellow"/>
              </w:rPr>
            </w:pPr>
            <w:r>
              <w:t>Направить руководителю службы ветеринарии Астраханской области заключение о выполнении мероприятий, предусмотренных Ветеринарными правилами</w:t>
            </w:r>
          </w:p>
        </w:tc>
        <w:tc>
          <w:tcPr>
            <w:tcW w:w="3809" w:type="dxa"/>
            <w:tcBorders>
              <w:left w:val="single" w:sz="4" w:space="0" w:color="000000"/>
              <w:bottom w:val="single" w:sz="4" w:space="0" w:color="000000"/>
            </w:tcBorders>
          </w:tcPr>
          <w:p w:rsidR="003A243F" w:rsidRDefault="00CF02A7">
            <w:pPr>
              <w:widowControl w:val="0"/>
              <w:jc w:val="center"/>
              <w:rPr>
                <w:bCs/>
                <w:highlight w:val="yellow"/>
              </w:rPr>
            </w:pPr>
            <w:r>
              <w:t>перед отменой ограничительных мероприятий (карантина)</w:t>
            </w:r>
          </w:p>
        </w:tc>
        <w:tc>
          <w:tcPr>
            <w:tcW w:w="4889" w:type="dxa"/>
            <w:tcBorders>
              <w:left w:val="single" w:sz="4" w:space="0" w:color="000000"/>
              <w:bottom w:val="single" w:sz="4" w:space="0" w:color="000000"/>
              <w:right w:val="single" w:sz="4" w:space="0" w:color="000000"/>
            </w:tcBorders>
          </w:tcPr>
          <w:p w:rsidR="003A243F" w:rsidRDefault="00CF02A7">
            <w:pPr>
              <w:widowControl w:val="0"/>
              <w:jc w:val="both"/>
              <w:rPr>
                <w:bCs/>
                <w:highlight w:val="yellow"/>
              </w:rPr>
            </w:pPr>
            <w:r>
              <w:t>Начальник ГБУ АО «Приволжская районная ветеринарная станция»</w:t>
            </w:r>
          </w:p>
        </w:tc>
      </w:tr>
    </w:tbl>
    <w:p w:rsidR="003A243F" w:rsidRDefault="003A243F">
      <w:pPr>
        <w:widowControl w:val="0"/>
        <w:rPr>
          <w:bCs/>
          <w:highlight w:val="yellow"/>
        </w:rPr>
      </w:pPr>
    </w:p>
    <w:sectPr w:rsidR="003A243F" w:rsidSect="003A243F">
      <w:headerReference w:type="default" r:id="rId11"/>
      <w:footerReference w:type="default" r:id="rId12"/>
      <w:pgSz w:w="16838" w:h="11906" w:orient="landscape"/>
      <w:pgMar w:top="766" w:right="1134" w:bottom="852" w:left="1134" w:header="709" w:footer="427"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3F" w:rsidRDefault="003A243F" w:rsidP="003A243F">
      <w:r>
        <w:separator/>
      </w:r>
    </w:p>
  </w:endnote>
  <w:endnote w:type="continuationSeparator" w:id="0">
    <w:p w:rsidR="003A243F" w:rsidRDefault="003A243F" w:rsidP="003A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Sans">
    <w:charset w:val="CC"/>
    <w:family w:val="roman"/>
    <w:pitch w:val="variable"/>
  </w:font>
  <w:font w:name="Noto Sans Devanaga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43F" w:rsidRDefault="003A243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3F" w:rsidRDefault="003A243F" w:rsidP="003A243F">
      <w:r>
        <w:separator/>
      </w:r>
    </w:p>
  </w:footnote>
  <w:footnote w:type="continuationSeparator" w:id="0">
    <w:p w:rsidR="003A243F" w:rsidRDefault="003A243F" w:rsidP="003A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43F" w:rsidRDefault="003A243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43F" w:rsidRDefault="003A243F">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243F"/>
    <w:rsid w:val="002B33C1"/>
    <w:rsid w:val="003A243F"/>
    <w:rsid w:val="00AB58DE"/>
    <w:rsid w:val="00CF02A7"/>
    <w:rsid w:val="00F0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F5"/>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rsid w:val="00A61035"/>
    <w:rPr>
      <w:rFonts w:asciiTheme="majorHAnsi" w:eastAsiaTheme="majorEastAsia" w:hAnsiTheme="majorHAnsi" w:cstheme="majorBidi"/>
      <w:b/>
      <w:bCs/>
      <w:kern w:val="2"/>
      <w:sz w:val="32"/>
      <w:szCs w:val="32"/>
    </w:rPr>
  </w:style>
  <w:style w:type="character" w:customStyle="1" w:styleId="a3">
    <w:name w:val="Верхний колонтитул Знак"/>
    <w:basedOn w:val="a0"/>
    <w:uiPriority w:val="99"/>
    <w:qFormat/>
    <w:locked/>
    <w:rsid w:val="00250C9C"/>
    <w:rPr>
      <w:sz w:val="24"/>
    </w:rPr>
  </w:style>
  <w:style w:type="character" w:styleId="a4">
    <w:name w:val="page number"/>
    <w:basedOn w:val="a0"/>
    <w:uiPriority w:val="99"/>
    <w:qFormat/>
    <w:rsid w:val="000229F5"/>
    <w:rPr>
      <w:rFonts w:cs="Times New Roman"/>
    </w:rPr>
  </w:style>
  <w:style w:type="character" w:customStyle="1" w:styleId="a5">
    <w:name w:val="Цветовое выделение"/>
    <w:uiPriority w:val="99"/>
    <w:qFormat/>
    <w:rsid w:val="00BF57DC"/>
    <w:rPr>
      <w:b/>
      <w:color w:val="000080"/>
    </w:rPr>
  </w:style>
  <w:style w:type="character" w:customStyle="1" w:styleId="a6">
    <w:name w:val="Гипертекстовая ссылка"/>
    <w:uiPriority w:val="99"/>
    <w:qFormat/>
    <w:rsid w:val="00BF57DC"/>
    <w:rPr>
      <w:b/>
      <w:color w:val="008000"/>
    </w:rPr>
  </w:style>
  <w:style w:type="character" w:customStyle="1" w:styleId="FontStyle11">
    <w:name w:val="Font Style11"/>
    <w:qFormat/>
    <w:rsid w:val="00CC15F6"/>
    <w:rPr>
      <w:rFonts w:ascii="Times New Roman" w:hAnsi="Times New Roman"/>
      <w:sz w:val="26"/>
    </w:rPr>
  </w:style>
  <w:style w:type="character" w:customStyle="1" w:styleId="a7">
    <w:name w:val="Текст выноски Знак"/>
    <w:basedOn w:val="a0"/>
    <w:uiPriority w:val="99"/>
    <w:semiHidden/>
    <w:qFormat/>
    <w:rsid w:val="00A61035"/>
    <w:rPr>
      <w:sz w:val="0"/>
      <w:szCs w:val="0"/>
    </w:rPr>
  </w:style>
  <w:style w:type="character" w:customStyle="1" w:styleId="a8">
    <w:name w:val="Нижний колонтитул Знак"/>
    <w:basedOn w:val="a0"/>
    <w:uiPriority w:val="99"/>
    <w:semiHidden/>
    <w:qFormat/>
    <w:rsid w:val="00A61035"/>
    <w:rPr>
      <w:sz w:val="24"/>
      <w:szCs w:val="24"/>
    </w:rPr>
  </w:style>
  <w:style w:type="character" w:customStyle="1" w:styleId="a9">
    <w:name w:val="Основной текст с отступом Знак"/>
    <w:basedOn w:val="a0"/>
    <w:uiPriority w:val="99"/>
    <w:qFormat/>
    <w:locked/>
    <w:rsid w:val="005324D8"/>
    <w:rPr>
      <w:rFonts w:ascii="Calibri" w:hAnsi="Calibri"/>
      <w:sz w:val="22"/>
      <w:lang w:val="ru-RU" w:eastAsia="ru-RU"/>
    </w:rPr>
  </w:style>
  <w:style w:type="character" w:customStyle="1" w:styleId="-">
    <w:name w:val="Интернет-ссылка"/>
    <w:rsid w:val="003A5FE0"/>
    <w:rPr>
      <w:color w:val="0000FF"/>
      <w:u w:val="single"/>
    </w:rPr>
  </w:style>
  <w:style w:type="character" w:customStyle="1" w:styleId="FontStyle12">
    <w:name w:val="Font Style12"/>
    <w:uiPriority w:val="99"/>
    <w:qFormat/>
    <w:rsid w:val="00A132FB"/>
    <w:rPr>
      <w:rFonts w:ascii="Courier New" w:hAnsi="Courier New"/>
      <w:sz w:val="18"/>
    </w:rPr>
  </w:style>
  <w:style w:type="character" w:customStyle="1" w:styleId="aa">
    <w:name w:val="Маркеры"/>
    <w:qFormat/>
    <w:rsid w:val="00721327"/>
    <w:rPr>
      <w:rFonts w:ascii="OpenSymbol" w:eastAsia="OpenSymbol" w:hAnsi="OpenSymbol" w:cs="OpenSymbol"/>
    </w:rPr>
  </w:style>
  <w:style w:type="character" w:customStyle="1" w:styleId="10">
    <w:name w:val="Основной шрифт абзаца1"/>
    <w:qFormat/>
    <w:rsid w:val="003A243F"/>
  </w:style>
  <w:style w:type="character" w:customStyle="1" w:styleId="WW8NumSt2z0">
    <w:name w:val="WW8NumSt2z0"/>
    <w:qFormat/>
    <w:rsid w:val="003A243F"/>
    <w:rPr>
      <w:rFonts w:ascii="Times New Roman" w:hAnsi="Times New Roman" w:cs="Times New Roman"/>
    </w:rPr>
  </w:style>
  <w:style w:type="character" w:customStyle="1" w:styleId="WW8NumSt1z0">
    <w:name w:val="WW8NumSt1z0"/>
    <w:qFormat/>
    <w:rsid w:val="003A243F"/>
    <w:rPr>
      <w:rFonts w:ascii="Times New Roman" w:hAnsi="Times New Roman" w:cs="Times New Roman"/>
    </w:rPr>
  </w:style>
  <w:style w:type="character" w:customStyle="1" w:styleId="WW8Num2z8">
    <w:name w:val="WW8Num2z8"/>
    <w:qFormat/>
    <w:rsid w:val="003A243F"/>
  </w:style>
  <w:style w:type="character" w:customStyle="1" w:styleId="WW8Num2z7">
    <w:name w:val="WW8Num2z7"/>
    <w:qFormat/>
    <w:rsid w:val="003A243F"/>
  </w:style>
  <w:style w:type="character" w:customStyle="1" w:styleId="WW8Num2z6">
    <w:name w:val="WW8Num2z6"/>
    <w:qFormat/>
    <w:rsid w:val="003A243F"/>
  </w:style>
  <w:style w:type="character" w:customStyle="1" w:styleId="WW8Num2z5">
    <w:name w:val="WW8Num2z5"/>
    <w:qFormat/>
    <w:rsid w:val="003A243F"/>
  </w:style>
  <w:style w:type="character" w:customStyle="1" w:styleId="WW8Num2z4">
    <w:name w:val="WW8Num2z4"/>
    <w:qFormat/>
    <w:rsid w:val="003A243F"/>
  </w:style>
  <w:style w:type="character" w:customStyle="1" w:styleId="WW8Num2z3">
    <w:name w:val="WW8Num2z3"/>
    <w:qFormat/>
    <w:rsid w:val="003A243F"/>
  </w:style>
  <w:style w:type="character" w:customStyle="1" w:styleId="WW8Num2z2">
    <w:name w:val="WW8Num2z2"/>
    <w:qFormat/>
    <w:rsid w:val="003A243F"/>
  </w:style>
  <w:style w:type="character" w:customStyle="1" w:styleId="WW8Num2z1">
    <w:name w:val="WW8Num2z1"/>
    <w:qFormat/>
    <w:rsid w:val="003A243F"/>
  </w:style>
  <w:style w:type="character" w:customStyle="1" w:styleId="WW8Num2z0">
    <w:name w:val="WW8Num2z0"/>
    <w:qFormat/>
    <w:rsid w:val="003A243F"/>
  </w:style>
  <w:style w:type="character" w:customStyle="1" w:styleId="WW8Num1z0">
    <w:name w:val="WW8Num1z0"/>
    <w:qFormat/>
    <w:rsid w:val="003A243F"/>
  </w:style>
  <w:style w:type="paragraph" w:customStyle="1" w:styleId="ab">
    <w:name w:val="Заголовок"/>
    <w:basedOn w:val="a"/>
    <w:next w:val="ac"/>
    <w:qFormat/>
    <w:rsid w:val="00721327"/>
    <w:pPr>
      <w:keepNext/>
      <w:spacing w:before="240" w:after="120"/>
    </w:pPr>
    <w:rPr>
      <w:rFonts w:ascii="Liberation Sans" w:eastAsia="Microsoft YaHei" w:hAnsi="Liberation Sans" w:cs="Lucida Sans"/>
      <w:sz w:val="28"/>
      <w:szCs w:val="28"/>
    </w:rPr>
  </w:style>
  <w:style w:type="paragraph" w:styleId="ac">
    <w:name w:val="Body Text"/>
    <w:basedOn w:val="a"/>
    <w:rsid w:val="00721327"/>
    <w:pPr>
      <w:spacing w:after="140" w:line="276" w:lineRule="auto"/>
    </w:pPr>
  </w:style>
  <w:style w:type="paragraph" w:styleId="ad">
    <w:name w:val="List"/>
    <w:basedOn w:val="ac"/>
    <w:rsid w:val="00721327"/>
    <w:rPr>
      <w:rFonts w:cs="Lucida Sans"/>
    </w:rPr>
  </w:style>
  <w:style w:type="paragraph" w:customStyle="1" w:styleId="12">
    <w:name w:val="Название объекта1"/>
    <w:basedOn w:val="a"/>
    <w:qFormat/>
    <w:rsid w:val="003A243F"/>
    <w:pPr>
      <w:suppressLineNumbers/>
      <w:spacing w:before="120" w:after="120"/>
    </w:pPr>
    <w:rPr>
      <w:rFonts w:cs="Arial"/>
      <w:i/>
      <w:iCs/>
    </w:rPr>
  </w:style>
  <w:style w:type="paragraph" w:styleId="ae">
    <w:name w:val="index heading"/>
    <w:basedOn w:val="a"/>
    <w:qFormat/>
    <w:rsid w:val="00721327"/>
    <w:pPr>
      <w:suppressLineNumbers/>
    </w:pPr>
    <w:rPr>
      <w:rFonts w:cs="Lucida Sans"/>
    </w:rPr>
  </w:style>
  <w:style w:type="paragraph" w:styleId="af">
    <w:name w:val="caption"/>
    <w:basedOn w:val="a"/>
    <w:qFormat/>
    <w:rsid w:val="003A243F"/>
    <w:pPr>
      <w:spacing w:before="120" w:after="120"/>
    </w:pPr>
    <w:rPr>
      <w:rFonts w:ascii="PT Sans" w:hAnsi="PT Sans" w:cs="Noto Sans Devanagari"/>
      <w:i/>
      <w:iCs/>
    </w:rPr>
  </w:style>
  <w:style w:type="paragraph" w:customStyle="1" w:styleId="11">
    <w:name w:val="Заголовок 11"/>
    <w:basedOn w:val="a"/>
    <w:next w:val="a"/>
    <w:link w:val="1"/>
    <w:uiPriority w:val="99"/>
    <w:qFormat/>
    <w:rsid w:val="00BF57DC"/>
    <w:pPr>
      <w:widowControl w:val="0"/>
      <w:spacing w:before="108" w:after="108"/>
      <w:jc w:val="center"/>
      <w:outlineLvl w:val="0"/>
    </w:pPr>
    <w:rPr>
      <w:rFonts w:ascii="Arial" w:hAnsi="Arial"/>
      <w:b/>
      <w:bCs/>
      <w:color w:val="000080"/>
    </w:rPr>
  </w:style>
  <w:style w:type="paragraph" w:customStyle="1" w:styleId="13">
    <w:name w:val="Название объекта1"/>
    <w:basedOn w:val="a"/>
    <w:qFormat/>
    <w:rsid w:val="00721327"/>
    <w:pPr>
      <w:suppressLineNumbers/>
      <w:spacing w:before="120" w:after="120"/>
    </w:pPr>
    <w:rPr>
      <w:rFonts w:cs="Arial"/>
      <w:i/>
      <w:iCs/>
    </w:rPr>
  </w:style>
  <w:style w:type="paragraph" w:customStyle="1" w:styleId="af0">
    <w:name w:val="Верхний и нижний колонтитулы"/>
    <w:basedOn w:val="a"/>
    <w:qFormat/>
    <w:rsid w:val="00721327"/>
  </w:style>
  <w:style w:type="paragraph" w:customStyle="1" w:styleId="af1">
    <w:name w:val="Колонтитул"/>
    <w:basedOn w:val="a"/>
    <w:qFormat/>
    <w:rsid w:val="00721327"/>
  </w:style>
  <w:style w:type="paragraph" w:customStyle="1" w:styleId="14">
    <w:name w:val="Верхний колонтитул1"/>
    <w:basedOn w:val="a"/>
    <w:uiPriority w:val="99"/>
    <w:qFormat/>
    <w:rsid w:val="000229F5"/>
    <w:pPr>
      <w:tabs>
        <w:tab w:val="center" w:pos="4677"/>
        <w:tab w:val="right" w:pos="9355"/>
      </w:tabs>
    </w:pPr>
  </w:style>
  <w:style w:type="paragraph" w:customStyle="1" w:styleId="af2">
    <w:name w:val="Прижатый влево"/>
    <w:basedOn w:val="a"/>
    <w:next w:val="a"/>
    <w:uiPriority w:val="99"/>
    <w:qFormat/>
    <w:rsid w:val="000229F5"/>
    <w:rPr>
      <w:rFonts w:ascii="Arial" w:hAnsi="Arial"/>
      <w:sz w:val="22"/>
      <w:szCs w:val="22"/>
    </w:rPr>
  </w:style>
  <w:style w:type="paragraph" w:customStyle="1" w:styleId="af3">
    <w:name w:val="Таблицы (моноширинный)"/>
    <w:basedOn w:val="a"/>
    <w:next w:val="a"/>
    <w:uiPriority w:val="99"/>
    <w:qFormat/>
    <w:rsid w:val="00BF57DC"/>
    <w:pPr>
      <w:widowControl w:val="0"/>
      <w:jc w:val="both"/>
    </w:pPr>
    <w:rPr>
      <w:rFonts w:ascii="Courier New" w:hAnsi="Courier New" w:cs="Courier New"/>
    </w:rPr>
  </w:style>
  <w:style w:type="paragraph" w:customStyle="1" w:styleId="Style2">
    <w:name w:val="Style2"/>
    <w:basedOn w:val="a"/>
    <w:uiPriority w:val="99"/>
    <w:qFormat/>
    <w:rsid w:val="00CC15F6"/>
    <w:pPr>
      <w:widowControl w:val="0"/>
      <w:spacing w:line="370" w:lineRule="exact"/>
      <w:jc w:val="both"/>
    </w:pPr>
  </w:style>
  <w:style w:type="paragraph" w:styleId="af4">
    <w:name w:val="Balloon Text"/>
    <w:basedOn w:val="a"/>
    <w:qFormat/>
    <w:rsid w:val="003A243F"/>
    <w:rPr>
      <w:rFonts w:ascii="Tahoma" w:hAnsi="Tahoma" w:cs="Tahoma"/>
      <w:sz w:val="16"/>
      <w:szCs w:val="16"/>
    </w:rPr>
  </w:style>
  <w:style w:type="paragraph" w:customStyle="1" w:styleId="15">
    <w:name w:val="Нижний колонтитул1"/>
    <w:basedOn w:val="a"/>
    <w:uiPriority w:val="99"/>
    <w:qFormat/>
    <w:rsid w:val="003328A6"/>
    <w:pPr>
      <w:tabs>
        <w:tab w:val="center" w:pos="4677"/>
        <w:tab w:val="right" w:pos="9355"/>
      </w:tabs>
    </w:pPr>
  </w:style>
  <w:style w:type="paragraph" w:styleId="af5">
    <w:name w:val="Body Text Indent"/>
    <w:basedOn w:val="a"/>
    <w:uiPriority w:val="99"/>
    <w:rsid w:val="005324D8"/>
    <w:pPr>
      <w:spacing w:after="120" w:line="276" w:lineRule="auto"/>
      <w:ind w:left="283"/>
    </w:pPr>
    <w:rPr>
      <w:rFonts w:ascii="Calibri" w:hAnsi="Calibri" w:cs="Calibri"/>
      <w:sz w:val="22"/>
      <w:szCs w:val="22"/>
    </w:rPr>
  </w:style>
  <w:style w:type="paragraph" w:customStyle="1" w:styleId="Style3">
    <w:name w:val="Style3"/>
    <w:basedOn w:val="a"/>
    <w:uiPriority w:val="99"/>
    <w:qFormat/>
    <w:rsid w:val="009C0FB4"/>
    <w:pPr>
      <w:widowControl w:val="0"/>
      <w:spacing w:line="325" w:lineRule="exact"/>
      <w:ind w:firstLine="346"/>
      <w:jc w:val="both"/>
    </w:pPr>
  </w:style>
  <w:style w:type="paragraph" w:customStyle="1" w:styleId="af6">
    <w:name w:val="Содержимое врезки"/>
    <w:basedOn w:val="a"/>
    <w:qFormat/>
    <w:rsid w:val="00721327"/>
  </w:style>
  <w:style w:type="paragraph" w:styleId="af7">
    <w:name w:val="List Paragraph"/>
    <w:basedOn w:val="a"/>
    <w:qFormat/>
    <w:rsid w:val="00721327"/>
    <w:pPr>
      <w:ind w:left="720"/>
      <w:contextualSpacing/>
    </w:pPr>
  </w:style>
  <w:style w:type="paragraph" w:styleId="af8">
    <w:name w:val="Normal (Web)"/>
    <w:basedOn w:val="a"/>
    <w:qFormat/>
    <w:rsid w:val="003A243F"/>
    <w:pPr>
      <w:spacing w:before="280" w:after="280"/>
    </w:pPr>
  </w:style>
  <w:style w:type="paragraph" w:customStyle="1" w:styleId="af9">
    <w:name w:val="Содержимое таблицы"/>
    <w:basedOn w:val="a"/>
    <w:qFormat/>
    <w:rsid w:val="00721327"/>
    <w:pPr>
      <w:widowControl w:val="0"/>
      <w:suppressLineNumbers/>
    </w:pPr>
  </w:style>
  <w:style w:type="paragraph" w:customStyle="1" w:styleId="afa">
    <w:name w:val="Заголовок таблицы"/>
    <w:basedOn w:val="af9"/>
    <w:qFormat/>
    <w:rsid w:val="00721327"/>
    <w:pPr>
      <w:jc w:val="center"/>
    </w:pPr>
    <w:rPr>
      <w:b/>
      <w:bCs/>
    </w:rPr>
  </w:style>
  <w:style w:type="paragraph" w:customStyle="1" w:styleId="16">
    <w:name w:val="Указатель1"/>
    <w:basedOn w:val="a"/>
    <w:qFormat/>
    <w:rsid w:val="003A243F"/>
    <w:rPr>
      <w:rFonts w:cs="Arial"/>
    </w:rPr>
  </w:style>
  <w:style w:type="paragraph" w:customStyle="1" w:styleId="2">
    <w:name w:val="Верхний колонтитул2"/>
    <w:basedOn w:val="af1"/>
    <w:rsid w:val="003A243F"/>
  </w:style>
  <w:style w:type="paragraph" w:customStyle="1" w:styleId="20">
    <w:name w:val="Нижний колонтитул2"/>
    <w:basedOn w:val="af1"/>
    <w:rsid w:val="003A243F"/>
  </w:style>
  <w:style w:type="table" w:styleId="afb">
    <w:name w:val="Table Grid"/>
    <w:basedOn w:val="a1"/>
    <w:uiPriority w:val="99"/>
    <w:rsid w:val="000229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vet.astrob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base.garant.ru/74637128/ca6645a8e9f3cb3ef536dfaa9e0df10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099BC-B857-45D0-B8DF-6D9B8A37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2746</Words>
  <Characters>15653</Characters>
  <Application>Microsoft Office Word</Application>
  <DocSecurity>0</DocSecurity>
  <Lines>130</Lines>
  <Paragraphs>36</Paragraphs>
  <ScaleCrop>false</ScaleCrop>
  <Company>Veterinary</Company>
  <LinksUpToDate>false</LinksUpToDate>
  <CharactersWithSpaces>18363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установлении ограничительных мероприятий (карантина)</dc:title>
  <dc:creator>NBratchikova</dc:creator>
  <cp:lastModifiedBy>Егорова Оксана Павловна</cp:lastModifiedBy>
  <cp:revision>4</cp:revision>
  <cp:lastPrinted>2025-04-25T05:53:00Z</cp:lastPrinted>
  <dcterms:created xsi:type="dcterms:W3CDTF">2025-04-25T05:50:00Z</dcterms:created>
  <dcterms:modified xsi:type="dcterms:W3CDTF">2025-04-25T07:48:00Z</dcterms:modified>
  <dc:language>ru-RU</dc:language>
</cp:coreProperties>
</file>