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СЛУЖБА ВЕТЕРИНАРИИ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АСТРАХАНСКОЙ ОБЛАСТИ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>
      <w:pPr>
        <w:pStyle w:val="Normal"/>
        <w:jc w:val="center"/>
        <w:rPr/>
      </w:pPr>
      <w:r>
        <w:rPr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</w:rPr>
        <w:t>.03.2025                                                                                                       №  1</w:t>
      </w:r>
      <w:r>
        <w:rPr>
          <w:sz w:val="28"/>
          <w:szCs w:val="28"/>
        </w:rPr>
        <w:t>1-р</w:t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tbl>
      <w:tblPr>
        <w:tblStyle w:val="a4"/>
        <w:tblW w:w="932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3"/>
        <w:gridCol w:w="5067"/>
      </w:tblGrid>
      <w:tr>
        <w:trPr/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внесении изменений в распоряжение службы ветеринарии Астраханской области от 31.01.2025 № 5-р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распоряжение службы ветеринарии Астраханской области от 31.01.2025 № 5-р «О стоимости создания одного приюта для животных и одного пункта временного содержания животных» следующие изменения: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Изложить приложения № 1, № 2 к распоряжению в новой редакции согласно приложениям № 1, № 2 к настоящему распоряжению.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официальное опубликование настоящего распоряжения.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настоящее распоряжение: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позднее 7 рабочих дней со дня подписания в прокуратуру Астраханской области, поставщикам справочно-правовых систем «КонсультантПлюс» ООО «АИЦ «КонсультантПлюс», «ГАРАНТ» ООО «Астрахань-Гарант-Сервис».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Обеспечить размещение настоящего распоряжения в течение 5 рабочих дней со дня подписания на официальном сайте службы ветеринарии Астраханской области </w:t>
      </w:r>
      <w:hyperlink r:id="rId2" w:tgtFrame="_blank">
        <w:r>
          <w:rPr>
            <w:rStyle w:val="Style9"/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Распоряжение вступает в силу со дня его официального опубликования и распространяется на правоотношения, возникшие с 01.01.2025. 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 руководителя службы ветеринарии </w:t>
        <w:tab/>
        <w:tab/>
        <w:tab/>
        <w:tab/>
        <w:tab/>
        <w:t>В.М. Устаев</w:t>
      </w:r>
      <w:r>
        <w:br w:type="page"/>
      </w:r>
    </w:p>
    <w:p>
      <w:pPr>
        <w:pStyle w:val="Normal"/>
        <w:spacing w:lineRule="atLeast" w:line="288" w:before="0" w:after="0"/>
        <w:ind w:left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1 </w:t>
      </w:r>
    </w:p>
    <w:p>
      <w:pPr>
        <w:pStyle w:val="Normal"/>
        <w:spacing w:lineRule="atLeast" w:line="288" w:before="0" w:after="0"/>
        <w:ind w:left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распоряжению </w:t>
      </w:r>
    </w:p>
    <w:p>
      <w:pPr>
        <w:pStyle w:val="Normal"/>
        <w:spacing w:lineRule="atLeast" w:line="288" w:before="0" w:after="0"/>
        <w:ind w:left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службы ветеринарии </w:t>
      </w:r>
    </w:p>
    <w:p>
      <w:pPr>
        <w:pStyle w:val="Normal"/>
        <w:spacing w:lineRule="atLeast" w:line="288" w:before="0" w:after="0"/>
        <w:ind w:left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Астраханской области </w:t>
      </w:r>
    </w:p>
    <w:p>
      <w:pPr>
        <w:pStyle w:val="Normal"/>
        <w:spacing w:lineRule="atLeast" w:line="288" w:before="0" w:after="0"/>
        <w:ind w:left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                        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12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Стоимость создания в муниципальном образовании 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«Приволжский муниципальный район Астраханской области» 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одного приюта для животных на 153 места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8557" w:type="dxa"/>
        <w:jc w:val="left"/>
        <w:tblInd w:w="1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03"/>
        <w:gridCol w:w="5653"/>
        <w:gridCol w:w="2401"/>
      </w:tblGrid>
      <w:tr>
        <w:trPr>
          <w:trHeight w:val="256" w:hRule="atLeast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trHeight w:val="256" w:hRule="atLeast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28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приют для животных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36268,1</w:t>
            </w:r>
          </w:p>
        </w:tc>
      </w:tr>
    </w:tbl>
    <w:p>
      <w:pPr>
        <w:pStyle w:val="Normal"/>
        <w:spacing w:lineRule="atLeast" w:line="288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 </w:t>
      </w:r>
    </w:p>
    <w:p>
      <w:pPr>
        <w:pStyle w:val="Normal"/>
        <w:spacing w:lineRule="atLeast" w:line="288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 </w:t>
      </w:r>
    </w:p>
    <w:p>
      <w:pPr>
        <w:pStyle w:val="Normal"/>
        <w:spacing w:lineRule="atLeast" w:line="288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 </w:t>
      </w:r>
    </w:p>
    <w:p>
      <w:pPr>
        <w:pStyle w:val="Normal"/>
        <w:spacing w:lineRule="atLeast" w:line="288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 </w:t>
      </w:r>
    </w:p>
    <w:p>
      <w:pPr>
        <w:pStyle w:val="Normal"/>
        <w:spacing w:lineRule="atLeast" w:line="288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tLeast" w:line="288" w:before="0" w:after="0"/>
        <w:ind w:left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spacing w:lineRule="atLeast" w:line="288" w:before="0" w:after="0"/>
        <w:ind w:left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распоряжению </w:t>
      </w:r>
    </w:p>
    <w:p>
      <w:pPr>
        <w:pStyle w:val="Normal"/>
        <w:spacing w:lineRule="atLeast" w:line="288" w:before="0" w:after="0"/>
        <w:ind w:left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службы ветеринарии </w:t>
      </w:r>
    </w:p>
    <w:p>
      <w:pPr>
        <w:pStyle w:val="Normal"/>
        <w:spacing w:lineRule="atLeast" w:line="288" w:before="0" w:after="0"/>
        <w:ind w:left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Астраханской области </w:t>
      </w:r>
    </w:p>
    <w:p>
      <w:pPr>
        <w:pStyle w:val="Normal"/>
        <w:spacing w:lineRule="atLeast" w:line="288" w:before="0" w:after="0"/>
        <w:ind w:left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                        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 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Стоимость создания в муниципальном образовании 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«Городской округ город Астрахань» одного 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пункта временного содержания животных на 300 мест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8640" w:type="dxa"/>
        <w:jc w:val="left"/>
        <w:tblInd w:w="1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378"/>
        <w:gridCol w:w="6844"/>
        <w:gridCol w:w="1418"/>
      </w:tblGrid>
      <w:tr>
        <w:trPr>
          <w:trHeight w:val="663" w:hRule="atLeast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</w:tr>
      <w:tr>
        <w:trPr>
          <w:trHeight w:val="332" w:hRule="atLeast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>
        <w:trPr>
          <w:trHeight w:val="663" w:hRule="atLeast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288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Пункт временного содержания животных,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64198,7</w:t>
            </w:r>
          </w:p>
        </w:tc>
      </w:tr>
      <w:tr>
        <w:trPr>
          <w:trHeight w:val="332" w:hRule="atLeast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288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Инсинератор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826018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d540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e0ce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d540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e0c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et.astrobl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LibreOffice/25.2.1.2$Windows_X86_64 LibreOffice_project/d3abf4aee5fd705e4a92bba33a32f40bc4e56f49</Application>
  <AppVersion>15.0000</AppVersion>
  <Pages>3</Pages>
  <Words>281</Words>
  <Characters>1850</Characters>
  <CharactersWithSpaces>2274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2025-03-14T09:39:00Z</dcterms:created>
  <dc:creator>Дружинина Юлия Львовна</dc:creator>
  <dc:description/>
  <dc:language>ru-RU</dc:language>
  <cp:lastModifiedBy/>
  <cp:lastPrinted>2025-03-18T07:03:00Z</cp:lastPrinted>
  <dcterms:modified xsi:type="dcterms:W3CDTF">2025-03-18T16:05:16Z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