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B4" w:rsidRPr="00C771B4" w:rsidRDefault="00C771B4" w:rsidP="00C771B4">
      <w:pPr>
        <w:jc w:val="center"/>
        <w:rPr>
          <w:sz w:val="28"/>
          <w:szCs w:val="28"/>
        </w:rPr>
      </w:pPr>
      <w:r>
        <w:rPr>
          <w:sz w:val="28"/>
          <w:szCs w:val="28"/>
        </w:rPr>
        <w:t xml:space="preserve">                                                                              </w:t>
      </w:r>
      <w:r w:rsidRPr="00C771B4">
        <w:rPr>
          <w:sz w:val="28"/>
          <w:szCs w:val="28"/>
        </w:rPr>
        <w:t>Зарегистрировано: 12.02.2025</w:t>
      </w:r>
    </w:p>
    <w:p w:rsidR="00C771B4" w:rsidRPr="00C771B4" w:rsidRDefault="00C771B4" w:rsidP="00C771B4">
      <w:pPr>
        <w:jc w:val="center"/>
        <w:rPr>
          <w:sz w:val="28"/>
          <w:szCs w:val="28"/>
        </w:rPr>
      </w:pPr>
      <w:r w:rsidRPr="00C771B4">
        <w:rPr>
          <w:sz w:val="28"/>
          <w:szCs w:val="28"/>
        </w:rPr>
        <w:t xml:space="preserve">                                                                        </w:t>
      </w:r>
      <w:r>
        <w:rPr>
          <w:sz w:val="28"/>
          <w:szCs w:val="28"/>
        </w:rPr>
        <w:t xml:space="preserve">      Регистрационный № 301/25/7</w:t>
      </w:r>
    </w:p>
    <w:p w:rsidR="00C771B4" w:rsidRPr="00C771B4" w:rsidRDefault="00C771B4" w:rsidP="00C771B4">
      <w:pPr>
        <w:jc w:val="center"/>
        <w:rPr>
          <w:sz w:val="28"/>
          <w:szCs w:val="28"/>
        </w:rPr>
      </w:pPr>
    </w:p>
    <w:p w:rsidR="00C771B4" w:rsidRPr="00C771B4" w:rsidRDefault="00C771B4" w:rsidP="00C771B4">
      <w:pPr>
        <w:jc w:val="center"/>
        <w:rPr>
          <w:sz w:val="28"/>
          <w:szCs w:val="28"/>
        </w:rPr>
      </w:pPr>
    </w:p>
    <w:p w:rsidR="00C771B4" w:rsidRPr="00C771B4" w:rsidRDefault="00C771B4" w:rsidP="00C771B4">
      <w:pPr>
        <w:jc w:val="center"/>
        <w:rPr>
          <w:sz w:val="28"/>
          <w:szCs w:val="28"/>
        </w:rPr>
      </w:pPr>
      <w:r w:rsidRPr="00C771B4">
        <w:rPr>
          <w:sz w:val="28"/>
          <w:szCs w:val="28"/>
        </w:rPr>
        <w:t>СЛУЖБА ВЕТЕРИНАРИИ</w:t>
      </w:r>
    </w:p>
    <w:p w:rsidR="00C771B4" w:rsidRPr="00C771B4" w:rsidRDefault="00C771B4" w:rsidP="00C771B4">
      <w:pPr>
        <w:jc w:val="center"/>
        <w:rPr>
          <w:sz w:val="28"/>
          <w:szCs w:val="28"/>
        </w:rPr>
      </w:pPr>
      <w:r w:rsidRPr="00C771B4">
        <w:rPr>
          <w:sz w:val="28"/>
          <w:szCs w:val="28"/>
        </w:rPr>
        <w:t>АСТРАХАНСКОЙ ОБЛАСТИ</w:t>
      </w:r>
    </w:p>
    <w:p w:rsidR="00C771B4" w:rsidRPr="00C771B4" w:rsidRDefault="00C771B4" w:rsidP="00C771B4">
      <w:pPr>
        <w:jc w:val="center"/>
        <w:rPr>
          <w:sz w:val="28"/>
          <w:szCs w:val="28"/>
        </w:rPr>
      </w:pPr>
    </w:p>
    <w:p w:rsidR="00C771B4" w:rsidRPr="00C771B4" w:rsidRDefault="00C771B4" w:rsidP="00C771B4">
      <w:pPr>
        <w:jc w:val="center"/>
        <w:rPr>
          <w:sz w:val="28"/>
          <w:szCs w:val="28"/>
        </w:rPr>
      </w:pPr>
      <w:r w:rsidRPr="00C771B4">
        <w:rPr>
          <w:sz w:val="28"/>
          <w:szCs w:val="28"/>
        </w:rPr>
        <w:t>ПОСТАНОВЛЕНИЕ</w:t>
      </w:r>
    </w:p>
    <w:p w:rsidR="00C771B4" w:rsidRPr="00C771B4" w:rsidRDefault="00C771B4" w:rsidP="00C771B4">
      <w:pPr>
        <w:jc w:val="center"/>
        <w:rPr>
          <w:sz w:val="28"/>
          <w:szCs w:val="28"/>
        </w:rPr>
      </w:pPr>
    </w:p>
    <w:p w:rsidR="00C771B4" w:rsidRPr="00C771B4" w:rsidRDefault="00C771B4" w:rsidP="00C771B4">
      <w:pPr>
        <w:jc w:val="center"/>
        <w:rPr>
          <w:sz w:val="28"/>
          <w:szCs w:val="28"/>
        </w:rPr>
      </w:pPr>
    </w:p>
    <w:p w:rsidR="00C771B4" w:rsidRPr="00C771B4" w:rsidRDefault="00C771B4" w:rsidP="00C771B4">
      <w:pPr>
        <w:jc w:val="center"/>
        <w:rPr>
          <w:sz w:val="28"/>
          <w:szCs w:val="28"/>
        </w:rPr>
      </w:pPr>
      <w:r w:rsidRPr="00C771B4">
        <w:rPr>
          <w:sz w:val="28"/>
          <w:szCs w:val="28"/>
        </w:rPr>
        <w:t xml:space="preserve">                                              </w:t>
      </w:r>
    </w:p>
    <w:p w:rsidR="00721327" w:rsidRDefault="00C771B4" w:rsidP="00C771B4">
      <w:pPr>
        <w:jc w:val="center"/>
        <w:rPr>
          <w:sz w:val="28"/>
          <w:szCs w:val="28"/>
        </w:rPr>
      </w:pPr>
      <w:r w:rsidRPr="00C771B4">
        <w:rPr>
          <w:sz w:val="28"/>
          <w:szCs w:val="28"/>
        </w:rPr>
        <w:t xml:space="preserve">12.02.2025                                                                          </w:t>
      </w:r>
      <w:r>
        <w:rPr>
          <w:sz w:val="28"/>
          <w:szCs w:val="28"/>
        </w:rPr>
        <w:t xml:space="preserve">                             № 7</w:t>
      </w:r>
      <w:r w:rsidRPr="00C771B4">
        <w:rPr>
          <w:sz w:val="28"/>
          <w:szCs w:val="28"/>
        </w:rPr>
        <w:t xml:space="preserve">    </w:t>
      </w:r>
    </w:p>
    <w:p w:rsidR="00721327" w:rsidRDefault="00721327">
      <w:pPr>
        <w:jc w:val="center"/>
        <w:rPr>
          <w:sz w:val="28"/>
          <w:szCs w:val="28"/>
        </w:rPr>
      </w:pPr>
    </w:p>
    <w:p w:rsidR="00721327" w:rsidRDefault="00721327">
      <w:pPr>
        <w:jc w:val="center"/>
        <w:rPr>
          <w:sz w:val="28"/>
          <w:szCs w:val="28"/>
        </w:rPr>
      </w:pPr>
    </w:p>
    <w:p w:rsidR="00721327" w:rsidRDefault="00721327">
      <w:pPr>
        <w:jc w:val="center"/>
        <w:rPr>
          <w:sz w:val="28"/>
          <w:szCs w:val="28"/>
        </w:rPr>
      </w:pPr>
    </w:p>
    <w:p w:rsidR="00721327" w:rsidRDefault="00721327">
      <w:pPr>
        <w:jc w:val="center"/>
        <w:rPr>
          <w:sz w:val="28"/>
          <w:szCs w:val="28"/>
        </w:rPr>
      </w:pPr>
    </w:p>
    <w:p w:rsidR="00721327" w:rsidRDefault="00721327">
      <w:pPr>
        <w:jc w:val="center"/>
        <w:rPr>
          <w:sz w:val="28"/>
          <w:szCs w:val="28"/>
        </w:rPr>
      </w:pPr>
    </w:p>
    <w:p w:rsidR="00721327" w:rsidRDefault="00721327">
      <w:pPr>
        <w:jc w:val="center"/>
        <w:rPr>
          <w:sz w:val="28"/>
          <w:szCs w:val="28"/>
        </w:rPr>
      </w:pPr>
    </w:p>
    <w:p w:rsidR="00721327" w:rsidRDefault="00721327">
      <w:pPr>
        <w:widowControl w:val="0"/>
        <w:ind w:left="180"/>
        <w:jc w:val="both"/>
        <w:rPr>
          <w:sz w:val="28"/>
          <w:szCs w:val="28"/>
        </w:rPr>
      </w:pPr>
    </w:p>
    <w:tbl>
      <w:tblPr>
        <w:tblW w:w="3986" w:type="dxa"/>
        <w:tblInd w:w="675" w:type="dxa"/>
        <w:tblLayout w:type="fixed"/>
        <w:tblLook w:val="01E0" w:firstRow="1" w:lastRow="1" w:firstColumn="1" w:lastColumn="1" w:noHBand="0" w:noVBand="0"/>
      </w:tblPr>
      <w:tblGrid>
        <w:gridCol w:w="3986"/>
      </w:tblGrid>
      <w:tr w:rsidR="00721327">
        <w:trPr>
          <w:trHeight w:val="316"/>
        </w:trPr>
        <w:tc>
          <w:tcPr>
            <w:tcW w:w="3986" w:type="dxa"/>
          </w:tcPr>
          <w:p w:rsidR="00721327" w:rsidRDefault="00A80E4B" w:rsidP="00A80E4B">
            <w:pPr>
              <w:widowControl w:val="0"/>
              <w:tabs>
                <w:tab w:val="left" w:pos="459"/>
              </w:tabs>
              <w:ind w:left="-108"/>
              <w:rPr>
                <w:sz w:val="28"/>
                <w:szCs w:val="28"/>
              </w:rPr>
            </w:pPr>
            <w:r>
              <w:rPr>
                <w:sz w:val="28"/>
                <w:szCs w:val="28"/>
              </w:rPr>
              <w:t xml:space="preserve">Об установлении </w:t>
            </w:r>
            <w:r w:rsidR="00E27B64">
              <w:rPr>
                <w:sz w:val="28"/>
                <w:szCs w:val="28"/>
              </w:rPr>
              <w:t>ограничительных мероприятий (карантина)</w:t>
            </w:r>
          </w:p>
        </w:tc>
      </w:tr>
      <w:tr w:rsidR="00A80E4B">
        <w:trPr>
          <w:trHeight w:val="316"/>
        </w:trPr>
        <w:tc>
          <w:tcPr>
            <w:tcW w:w="3986" w:type="dxa"/>
          </w:tcPr>
          <w:p w:rsidR="00A80E4B" w:rsidRDefault="00A80E4B" w:rsidP="00A80E4B">
            <w:pPr>
              <w:widowControl w:val="0"/>
              <w:ind w:right="-63"/>
              <w:jc w:val="both"/>
              <w:rPr>
                <w:sz w:val="28"/>
                <w:szCs w:val="28"/>
              </w:rPr>
            </w:pPr>
          </w:p>
        </w:tc>
      </w:tr>
    </w:tbl>
    <w:p w:rsidR="00721327" w:rsidRDefault="00A80E4B">
      <w:pPr>
        <w:widowControl w:val="0"/>
        <w:jc w:val="both"/>
        <w:rPr>
          <w:sz w:val="28"/>
          <w:szCs w:val="28"/>
        </w:rPr>
      </w:pPr>
      <w:r>
        <w:rPr>
          <w:sz w:val="28"/>
          <w:szCs w:val="28"/>
        </w:rPr>
        <w:t xml:space="preserve"> </w:t>
      </w:r>
    </w:p>
    <w:p w:rsidR="00721327" w:rsidRDefault="00721327">
      <w:pPr>
        <w:widowControl w:val="0"/>
        <w:jc w:val="both"/>
        <w:rPr>
          <w:sz w:val="28"/>
          <w:szCs w:val="28"/>
        </w:rPr>
      </w:pPr>
    </w:p>
    <w:p w:rsidR="00721327" w:rsidRDefault="00E27B64">
      <w:pPr>
        <w:widowControl w:val="0"/>
        <w:ind w:right="-1" w:firstLine="720"/>
        <w:jc w:val="both"/>
      </w:pPr>
      <w:proofErr w:type="gramStart"/>
      <w:r>
        <w:rPr>
          <w:sz w:val="28"/>
          <w:szCs w:val="28"/>
        </w:rPr>
        <w:t>В соответствии со статьей 17 Закона Российской Федерации от 14.05.93      № 4979-1 «О ветеринарии», Ветеринарными правилами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бруцеллеза (включая инфекционный эпидидимит баранов), утвержденными приказом Минсельхоза России от 08.09.2020 № 533 (далее – Ветеринарные правила), Порядком установления и отмены ограничительных мероприятий (карантина) на территории</w:t>
      </w:r>
      <w:proofErr w:type="gramEnd"/>
      <w:r>
        <w:rPr>
          <w:sz w:val="28"/>
          <w:szCs w:val="28"/>
        </w:rPr>
        <w:t xml:space="preserve"> Астраханской области, утвержденным постановлением Губернатора Астраханской области от 12.09.2011 № 336 и представлением начальника ГБУ АО «Приволжская районная ветеринарная станция» от 11.02.2025 № 58 служба ветеринарии Астраханской области </w:t>
      </w:r>
    </w:p>
    <w:p w:rsidR="00721327" w:rsidRDefault="00E27B64">
      <w:pPr>
        <w:widowControl w:val="0"/>
        <w:ind w:right="-1"/>
        <w:jc w:val="both"/>
      </w:pPr>
      <w:r>
        <w:rPr>
          <w:sz w:val="28"/>
          <w:szCs w:val="28"/>
        </w:rPr>
        <w:t>ПОСТАНОВЛЯЕТ:</w:t>
      </w:r>
    </w:p>
    <w:p w:rsidR="00721327" w:rsidRDefault="00E27B64">
      <w:pPr>
        <w:widowControl w:val="0"/>
        <w:ind w:firstLine="720"/>
        <w:jc w:val="both"/>
        <w:rPr>
          <w:sz w:val="28"/>
          <w:szCs w:val="28"/>
        </w:rPr>
      </w:pPr>
      <w:r>
        <w:rPr>
          <w:sz w:val="28"/>
          <w:szCs w:val="28"/>
        </w:rPr>
        <w:t xml:space="preserve">1. Установить на </w:t>
      </w:r>
      <w:r>
        <w:rPr>
          <w:color w:val="000000"/>
          <w:sz w:val="28"/>
          <w:szCs w:val="28"/>
        </w:rPr>
        <w:t xml:space="preserve">территории, расположенной в радиусе 4 км от эпизоотического очага </w:t>
      </w:r>
      <w:r>
        <w:rPr>
          <w:sz w:val="28"/>
          <w:szCs w:val="28"/>
        </w:rPr>
        <w:t xml:space="preserve">общества с ограниченной ответственностью «Лебедь» </w:t>
      </w:r>
      <w:proofErr w:type="gramStart"/>
      <w:r>
        <w:rPr>
          <w:sz w:val="28"/>
          <w:szCs w:val="28"/>
        </w:rPr>
        <w:t xml:space="preserve">муниципального образования «Сельское поселение </w:t>
      </w:r>
      <w:proofErr w:type="spellStart"/>
      <w:r>
        <w:rPr>
          <w:sz w:val="28"/>
          <w:szCs w:val="28"/>
        </w:rPr>
        <w:t>Килинчинский</w:t>
      </w:r>
      <w:proofErr w:type="spellEnd"/>
      <w:r>
        <w:rPr>
          <w:sz w:val="28"/>
          <w:szCs w:val="28"/>
        </w:rPr>
        <w:t xml:space="preserve"> сельсовет Приволжского муниципального района Астраханской области», (географические координаты 46.178869 </w:t>
      </w:r>
      <w:proofErr w:type="spellStart"/>
      <w:r>
        <w:rPr>
          <w:sz w:val="28"/>
          <w:szCs w:val="28"/>
        </w:rPr>
        <w:t>с.ш</w:t>
      </w:r>
      <w:proofErr w:type="spellEnd"/>
      <w:r>
        <w:rPr>
          <w:sz w:val="28"/>
          <w:szCs w:val="28"/>
        </w:rPr>
        <w:t xml:space="preserve">., 48.225480 в.д.) (далее – неблагополучный пункт) ограничительные мероприятия (карантин) по бруцеллезу крупного рогатого скота до получения двух подряд с интервалом </w:t>
      </w:r>
      <w:r>
        <w:rPr>
          <w:sz w:val="28"/>
          <w:szCs w:val="28"/>
        </w:rPr>
        <w:lastRenderedPageBreak/>
        <w:t>в 3 месяца отрицательных результатов серологических исследований всего поголовья животных старше 6-месячного возраста, а также после выполнения мер по санации помещений и территории эпизоотического</w:t>
      </w:r>
      <w:proofErr w:type="gramEnd"/>
      <w:r>
        <w:rPr>
          <w:sz w:val="28"/>
          <w:szCs w:val="28"/>
        </w:rPr>
        <w:t xml:space="preserve"> очага.</w:t>
      </w:r>
    </w:p>
    <w:p w:rsidR="00721327" w:rsidRDefault="00E27B64">
      <w:pPr>
        <w:widowControl w:val="0"/>
        <w:tabs>
          <w:tab w:val="left" w:pos="7365"/>
        </w:tabs>
        <w:ind w:firstLine="720"/>
        <w:jc w:val="both"/>
        <w:rPr>
          <w:spacing w:val="-4"/>
          <w:sz w:val="28"/>
          <w:szCs w:val="28"/>
        </w:rPr>
      </w:pPr>
      <w:r>
        <w:rPr>
          <w:spacing w:val="-4"/>
          <w:sz w:val="28"/>
          <w:szCs w:val="28"/>
        </w:rPr>
        <w:t xml:space="preserve">2. Определить эпизоотический очаг – </w:t>
      </w:r>
      <w:r>
        <w:rPr>
          <w:color w:val="000000"/>
          <w:sz w:val="28"/>
          <w:szCs w:val="28"/>
        </w:rPr>
        <w:t>территорию</w:t>
      </w:r>
      <w:r>
        <w:rPr>
          <w:sz w:val="28"/>
          <w:szCs w:val="28"/>
        </w:rPr>
        <w:t xml:space="preserve"> общества с ограниченной ответственностью «Лебедь» муниципального образования «Сельское поселение </w:t>
      </w:r>
      <w:proofErr w:type="spellStart"/>
      <w:r>
        <w:rPr>
          <w:sz w:val="28"/>
          <w:szCs w:val="28"/>
        </w:rPr>
        <w:t>Килинчинский</w:t>
      </w:r>
      <w:proofErr w:type="spellEnd"/>
      <w:r>
        <w:rPr>
          <w:sz w:val="28"/>
          <w:szCs w:val="28"/>
        </w:rPr>
        <w:t xml:space="preserve"> сельсовет Приволжского муниципального района Астраханской области»</w:t>
      </w:r>
      <w:r>
        <w:t xml:space="preserve"> (</w:t>
      </w:r>
      <w:r>
        <w:rPr>
          <w:sz w:val="28"/>
          <w:szCs w:val="28"/>
        </w:rPr>
        <w:t xml:space="preserve">географические координаты 46.178869 </w:t>
      </w:r>
      <w:proofErr w:type="spellStart"/>
      <w:r>
        <w:rPr>
          <w:sz w:val="28"/>
          <w:szCs w:val="28"/>
        </w:rPr>
        <w:t>с.ш</w:t>
      </w:r>
      <w:proofErr w:type="spellEnd"/>
      <w:r>
        <w:rPr>
          <w:sz w:val="28"/>
          <w:szCs w:val="28"/>
        </w:rPr>
        <w:t>., 48.225480 в.д.)</w:t>
      </w:r>
      <w:r>
        <w:rPr>
          <w:spacing w:val="-4"/>
          <w:sz w:val="28"/>
          <w:szCs w:val="28"/>
        </w:rPr>
        <w:t>.</w:t>
      </w:r>
    </w:p>
    <w:p w:rsidR="00721327" w:rsidRDefault="00E27B64">
      <w:pPr>
        <w:widowControl w:val="0"/>
        <w:tabs>
          <w:tab w:val="left" w:pos="7365"/>
        </w:tabs>
        <w:ind w:firstLine="720"/>
        <w:jc w:val="both"/>
        <w:rPr>
          <w:sz w:val="28"/>
          <w:szCs w:val="28"/>
        </w:rPr>
      </w:pPr>
      <w:r>
        <w:rPr>
          <w:sz w:val="28"/>
          <w:szCs w:val="28"/>
        </w:rPr>
        <w:t xml:space="preserve">3. Запретить на период действия ограничительных мероприятий (карантина): </w:t>
      </w:r>
    </w:p>
    <w:p w:rsidR="00721327" w:rsidRDefault="00E27B64">
      <w:pPr>
        <w:ind w:firstLine="708"/>
        <w:jc w:val="both"/>
        <w:rPr>
          <w:sz w:val="28"/>
          <w:szCs w:val="28"/>
        </w:rPr>
      </w:pPr>
      <w:r>
        <w:rPr>
          <w:sz w:val="28"/>
          <w:szCs w:val="28"/>
        </w:rPr>
        <w:t>в эпизоотическом очаге:</w:t>
      </w:r>
    </w:p>
    <w:p w:rsidR="00721327" w:rsidRDefault="00E27B64">
      <w:pPr>
        <w:ind w:firstLine="708"/>
        <w:jc w:val="both"/>
        <w:rPr>
          <w:sz w:val="28"/>
          <w:szCs w:val="28"/>
        </w:rPr>
      </w:pPr>
      <w:r>
        <w:rPr>
          <w:sz w:val="28"/>
          <w:szCs w:val="28"/>
        </w:rPr>
        <w:t>лечение больных животных;</w:t>
      </w:r>
    </w:p>
    <w:p w:rsidR="00721327" w:rsidRDefault="00E27B64">
      <w:pPr>
        <w:ind w:firstLine="708"/>
        <w:jc w:val="both"/>
        <w:rPr>
          <w:sz w:val="28"/>
          <w:szCs w:val="28"/>
        </w:rPr>
      </w:pPr>
      <w:r>
        <w:rPr>
          <w:sz w:val="28"/>
          <w:szCs w:val="28"/>
        </w:rPr>
        <w:t>посещение территории посторонними лицами, кроме персонала, выполняющего производственные (технологические) операции, в том числе по обслуживанию животных, специалистов</w:t>
      </w:r>
      <w:r w:rsidR="00DB468D">
        <w:rPr>
          <w:sz w:val="28"/>
          <w:szCs w:val="28"/>
        </w:rPr>
        <w:t xml:space="preserve"> </w:t>
      </w:r>
      <w:r>
        <w:rPr>
          <w:sz w:val="28"/>
          <w:szCs w:val="28"/>
        </w:rPr>
        <w:t>государственной ветеринар</w:t>
      </w:r>
      <w:r w:rsidR="00DB468D">
        <w:rPr>
          <w:sz w:val="28"/>
          <w:szCs w:val="28"/>
        </w:rPr>
        <w:t>ной службы Астраханской области</w:t>
      </w:r>
      <w:r>
        <w:rPr>
          <w:sz w:val="28"/>
          <w:szCs w:val="28"/>
        </w:rPr>
        <w:t xml:space="preserve"> привлеченного персонала для ликвидации эпизоотического очага, лиц, проживающих и (или) временно пребывающих на территории, признанной эпизоотическим очагом;</w:t>
      </w:r>
    </w:p>
    <w:p w:rsidR="00721327" w:rsidRDefault="00E27B64">
      <w:pPr>
        <w:ind w:firstLine="708"/>
        <w:jc w:val="both"/>
        <w:rPr>
          <w:sz w:val="28"/>
          <w:szCs w:val="28"/>
        </w:rPr>
      </w:pPr>
      <w:r>
        <w:rPr>
          <w:sz w:val="28"/>
          <w:szCs w:val="28"/>
        </w:rPr>
        <w:t>ввоз (ввод) и вывоз (вывод) животных, за исключением вывоза животных на убой на предприятия по убою или оборудованные для этих целей убойные пункты (площадки);</w:t>
      </w:r>
    </w:p>
    <w:p w:rsidR="00721327" w:rsidRDefault="00E27B64">
      <w:pPr>
        <w:ind w:firstLine="708"/>
        <w:jc w:val="both"/>
        <w:rPr>
          <w:sz w:val="28"/>
          <w:szCs w:val="28"/>
        </w:rPr>
      </w:pPr>
      <w:r>
        <w:rPr>
          <w:sz w:val="28"/>
          <w:szCs w:val="28"/>
        </w:rPr>
        <w:t>вывоз и использование молока, за исключением молока, прошедшего термическую обработку в соответствии с пунктом 14 Ветеринарных Правил;</w:t>
      </w:r>
    </w:p>
    <w:p w:rsidR="00721327" w:rsidRDefault="00E27B64">
      <w:pPr>
        <w:ind w:firstLine="708"/>
        <w:jc w:val="both"/>
        <w:rPr>
          <w:sz w:val="28"/>
          <w:szCs w:val="28"/>
        </w:rPr>
      </w:pPr>
      <w:r>
        <w:rPr>
          <w:sz w:val="28"/>
          <w:szCs w:val="28"/>
        </w:rPr>
        <w:t>доение овец и коз, изготовление сыров из овечьего (козьего) молока (в хозяйствах, в которых содержатся овцы и (или) козы);</w:t>
      </w:r>
    </w:p>
    <w:p w:rsidR="00721327" w:rsidRDefault="00E27B64">
      <w:pPr>
        <w:ind w:firstLine="708"/>
        <w:jc w:val="both"/>
        <w:rPr>
          <w:sz w:val="28"/>
          <w:szCs w:val="28"/>
        </w:rPr>
      </w:pPr>
      <w:r>
        <w:rPr>
          <w:sz w:val="28"/>
          <w:szCs w:val="28"/>
        </w:rPr>
        <w:t>выпас (выгул), перемещение и перегруппировка животных;</w:t>
      </w:r>
    </w:p>
    <w:p w:rsidR="00721327" w:rsidRDefault="00E27B64">
      <w:pPr>
        <w:ind w:firstLine="708"/>
        <w:jc w:val="both"/>
        <w:rPr>
          <w:sz w:val="28"/>
          <w:szCs w:val="28"/>
        </w:rPr>
      </w:pPr>
      <w:r>
        <w:rPr>
          <w:sz w:val="28"/>
          <w:szCs w:val="28"/>
        </w:rPr>
        <w:t>заготовка и вывоз кормов, с которыми могли иметь контакт больные животные (за исключением кормов, прошедших термическую обработку в соответствии с пунктом 38 Ветеринарных Правил);</w:t>
      </w:r>
    </w:p>
    <w:p w:rsidR="00721327" w:rsidRDefault="00E27B64">
      <w:pPr>
        <w:ind w:firstLine="708"/>
        <w:jc w:val="both"/>
        <w:rPr>
          <w:sz w:val="28"/>
          <w:szCs w:val="28"/>
        </w:rPr>
      </w:pPr>
      <w:r>
        <w:rPr>
          <w:sz w:val="28"/>
          <w:szCs w:val="28"/>
        </w:rPr>
        <w:t>вывоз инвентаря и иных материально-технических средств;</w:t>
      </w:r>
    </w:p>
    <w:p w:rsidR="00721327" w:rsidRDefault="00E27B64">
      <w:pPr>
        <w:ind w:firstLine="708"/>
        <w:jc w:val="both"/>
        <w:rPr>
          <w:sz w:val="28"/>
          <w:szCs w:val="28"/>
        </w:rPr>
      </w:pPr>
      <w:r>
        <w:rPr>
          <w:sz w:val="28"/>
          <w:szCs w:val="28"/>
        </w:rPr>
        <w:t>сбор, обработка, хранение и использование спермы, яйцеклеток и эмбрионов, полученных в эпизоотическом очаге;</w:t>
      </w:r>
    </w:p>
    <w:p w:rsidR="00721327" w:rsidRDefault="00E27B64">
      <w:pPr>
        <w:ind w:firstLine="708"/>
        <w:jc w:val="both"/>
        <w:rPr>
          <w:sz w:val="28"/>
          <w:szCs w:val="28"/>
        </w:rPr>
      </w:pPr>
      <w:r>
        <w:rPr>
          <w:sz w:val="28"/>
          <w:szCs w:val="28"/>
        </w:rPr>
        <w:t>использование больных животных и полученного от них приплода для разведения;</w:t>
      </w:r>
    </w:p>
    <w:p w:rsidR="00721327" w:rsidRDefault="00E27B64">
      <w:pPr>
        <w:ind w:firstLine="708"/>
        <w:jc w:val="both"/>
        <w:rPr>
          <w:sz w:val="28"/>
          <w:szCs w:val="28"/>
        </w:rPr>
      </w:pPr>
      <w:r>
        <w:rPr>
          <w:sz w:val="28"/>
          <w:szCs w:val="28"/>
        </w:rPr>
        <w:t>использование водоемов, не связанных с другими поверхностными водными объектами, для водопоя здоровых животных в течение 90 календарных дней после последнего поения из них больных животных;</w:t>
      </w:r>
    </w:p>
    <w:p w:rsidR="00721327" w:rsidRDefault="00E27B64">
      <w:pPr>
        <w:ind w:firstLine="708"/>
        <w:jc w:val="both"/>
        <w:rPr>
          <w:sz w:val="28"/>
          <w:szCs w:val="28"/>
        </w:rPr>
      </w:pPr>
      <w:r>
        <w:rPr>
          <w:sz w:val="28"/>
          <w:szCs w:val="28"/>
        </w:rPr>
        <w:t>въезд и выезд транспортных средств (за исключением транспортных средств, задействованных в мероприятиях по ликвидации эпизоотического очага и (или) по обеспечению жизнедеятельности людей);</w:t>
      </w:r>
    </w:p>
    <w:p w:rsidR="00721327" w:rsidRDefault="00E27B64">
      <w:pPr>
        <w:ind w:firstLine="708"/>
        <w:jc w:val="both"/>
        <w:rPr>
          <w:sz w:val="28"/>
          <w:szCs w:val="28"/>
        </w:rPr>
      </w:pPr>
      <w:r>
        <w:rPr>
          <w:sz w:val="28"/>
          <w:szCs w:val="28"/>
        </w:rPr>
        <w:t>охота на животных, отнесенных к охотничьим ресурсам, за исключением охоты в целях регулирования численности охотничьих ресурсов.</w:t>
      </w:r>
    </w:p>
    <w:p w:rsidR="00721327" w:rsidRDefault="00E27B64">
      <w:pPr>
        <w:widowControl w:val="0"/>
        <w:ind w:firstLine="720"/>
        <w:jc w:val="both"/>
        <w:rPr>
          <w:sz w:val="28"/>
          <w:szCs w:val="28"/>
        </w:rPr>
      </w:pPr>
      <w:r>
        <w:rPr>
          <w:sz w:val="28"/>
          <w:szCs w:val="28"/>
        </w:rPr>
        <w:t>в неблагополучном пункте:</w:t>
      </w:r>
    </w:p>
    <w:p w:rsidR="00721327" w:rsidRDefault="00E27B64">
      <w:pPr>
        <w:widowControl w:val="0"/>
        <w:ind w:firstLine="720"/>
        <w:jc w:val="both"/>
        <w:rPr>
          <w:sz w:val="28"/>
          <w:szCs w:val="28"/>
        </w:rPr>
      </w:pPr>
      <w:r>
        <w:rPr>
          <w:sz w:val="28"/>
          <w:szCs w:val="28"/>
        </w:rPr>
        <w:lastRenderedPageBreak/>
        <w:t>проведение сельскохозяйственных ярмарок, выставок (аукционов) и других мероприятий, связанных с перемещением и скоплением животных.</w:t>
      </w:r>
    </w:p>
    <w:p w:rsidR="00721327" w:rsidRDefault="00E27B64">
      <w:pPr>
        <w:widowControl w:val="0"/>
        <w:ind w:firstLine="720"/>
        <w:jc w:val="both"/>
        <w:rPr>
          <w:sz w:val="28"/>
          <w:szCs w:val="28"/>
        </w:rPr>
      </w:pPr>
      <w:r>
        <w:rPr>
          <w:sz w:val="28"/>
          <w:szCs w:val="28"/>
        </w:rPr>
        <w:t xml:space="preserve">4. Утвердить прилагаемый план мероприятий по ликвидации эпизоотического очага бруцеллеза крупного рогатого скота на территории общества с ограниченной ответственностью «Лебедь» муниципального образования «Сельское поселение </w:t>
      </w:r>
      <w:proofErr w:type="spellStart"/>
      <w:r>
        <w:rPr>
          <w:sz w:val="28"/>
          <w:szCs w:val="28"/>
        </w:rPr>
        <w:t>Килинчинский</w:t>
      </w:r>
      <w:proofErr w:type="spellEnd"/>
      <w:r>
        <w:rPr>
          <w:sz w:val="28"/>
          <w:szCs w:val="28"/>
        </w:rPr>
        <w:t xml:space="preserve"> сельсовет Приволжского муниципального района Астраханской области</w:t>
      </w:r>
      <w:proofErr w:type="gramStart"/>
      <w:r>
        <w:rPr>
          <w:sz w:val="28"/>
          <w:szCs w:val="28"/>
        </w:rPr>
        <w:t>»(</w:t>
      </w:r>
      <w:proofErr w:type="gramEnd"/>
      <w:r>
        <w:rPr>
          <w:sz w:val="28"/>
          <w:szCs w:val="28"/>
        </w:rPr>
        <w:t xml:space="preserve">географические координаты 46.178869 </w:t>
      </w:r>
      <w:proofErr w:type="spellStart"/>
      <w:r>
        <w:rPr>
          <w:sz w:val="28"/>
          <w:szCs w:val="28"/>
        </w:rPr>
        <w:t>с.ш</w:t>
      </w:r>
      <w:proofErr w:type="spellEnd"/>
      <w:r>
        <w:rPr>
          <w:sz w:val="28"/>
          <w:szCs w:val="28"/>
        </w:rPr>
        <w:t>., 48.225480 в.д.).</w:t>
      </w:r>
    </w:p>
    <w:p w:rsidR="00721327" w:rsidRDefault="00E27B64">
      <w:pPr>
        <w:ind w:firstLine="709"/>
        <w:jc w:val="both"/>
        <w:rPr>
          <w:sz w:val="28"/>
          <w:szCs w:val="28"/>
        </w:rPr>
      </w:pPr>
      <w:r>
        <w:rPr>
          <w:sz w:val="28"/>
          <w:szCs w:val="28"/>
        </w:rPr>
        <w:t>5. Отделу сопровождения государственных информационных систем, обработки и защиты информации:</w:t>
      </w:r>
    </w:p>
    <w:p w:rsidR="00721327" w:rsidRDefault="00E27B64">
      <w:pPr>
        <w:ind w:firstLine="709"/>
        <w:jc w:val="both"/>
        <w:rPr>
          <w:sz w:val="28"/>
          <w:szCs w:val="28"/>
        </w:rPr>
      </w:pPr>
      <w:r>
        <w:rPr>
          <w:sz w:val="28"/>
          <w:szCs w:val="28"/>
        </w:rPr>
        <w:t>5.1. Обеспечить официальное опубликование настоящего постановления.</w:t>
      </w:r>
    </w:p>
    <w:p w:rsidR="00721327" w:rsidRDefault="00E27B64">
      <w:pPr>
        <w:widowControl w:val="0"/>
        <w:ind w:right="-1" w:firstLine="708"/>
        <w:jc w:val="both"/>
      </w:pPr>
      <w:r>
        <w:rPr>
          <w:color w:val="000000"/>
          <w:sz w:val="28"/>
          <w:szCs w:val="28"/>
        </w:rPr>
        <w:t>5.2. Направить настоящее постановление в течение 7 рабочих дней со дня подписания в Думу Астраханской области.</w:t>
      </w:r>
    </w:p>
    <w:p w:rsidR="00721327" w:rsidRDefault="00E27B64">
      <w:pPr>
        <w:ind w:firstLine="709"/>
        <w:jc w:val="both"/>
        <w:rPr>
          <w:sz w:val="28"/>
          <w:szCs w:val="28"/>
        </w:rPr>
      </w:pPr>
      <w:r>
        <w:rPr>
          <w:sz w:val="28"/>
          <w:szCs w:val="28"/>
        </w:rPr>
        <w:t xml:space="preserve">5.3.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 </w:t>
      </w:r>
    </w:p>
    <w:p w:rsidR="00721327" w:rsidRDefault="00E27B64">
      <w:pPr>
        <w:ind w:firstLine="709"/>
        <w:jc w:val="both"/>
        <w:rPr>
          <w:sz w:val="28"/>
          <w:szCs w:val="28"/>
        </w:rPr>
      </w:pPr>
      <w:r>
        <w:rPr>
          <w:sz w:val="28"/>
          <w:szCs w:val="28"/>
        </w:rPr>
        <w:t xml:space="preserve">5.4. Направить настоящее постановление не позднее 7 рабочих дней со дня подписания в прокуратуру Астраханской области, </w:t>
      </w:r>
      <w:r>
        <w:rPr>
          <w:color w:val="000000"/>
          <w:sz w:val="28"/>
          <w:szCs w:val="28"/>
        </w:rPr>
        <w:t>поставщикам справочно-правовых систем «</w:t>
      </w:r>
      <w:proofErr w:type="spellStart"/>
      <w:r>
        <w:rPr>
          <w:color w:val="000000"/>
          <w:sz w:val="28"/>
          <w:szCs w:val="28"/>
        </w:rPr>
        <w:t>КонсультантПлюс</w:t>
      </w:r>
      <w:proofErr w:type="spellEnd"/>
      <w:r>
        <w:rPr>
          <w:color w:val="000000"/>
          <w:sz w:val="28"/>
          <w:szCs w:val="28"/>
        </w:rPr>
        <w:t>» ООО «АИЦ «</w:t>
      </w:r>
      <w:proofErr w:type="spellStart"/>
      <w:r>
        <w:rPr>
          <w:color w:val="000000"/>
          <w:sz w:val="28"/>
          <w:szCs w:val="28"/>
        </w:rPr>
        <w:t>КонсультантПлюс</w:t>
      </w:r>
      <w:proofErr w:type="spellEnd"/>
      <w:r>
        <w:rPr>
          <w:color w:val="000000"/>
          <w:sz w:val="28"/>
          <w:szCs w:val="28"/>
        </w:rPr>
        <w:t>», «ГАРАНТ» ООО «Астрахань-Гарант-Сервис».</w:t>
      </w:r>
    </w:p>
    <w:p w:rsidR="00721327" w:rsidRDefault="00E27B64">
      <w:pPr>
        <w:ind w:firstLine="709"/>
        <w:jc w:val="both"/>
        <w:rPr>
          <w:sz w:val="28"/>
          <w:szCs w:val="28"/>
        </w:rPr>
      </w:pPr>
      <w:r>
        <w:rPr>
          <w:sz w:val="28"/>
          <w:szCs w:val="28"/>
        </w:rPr>
        <w:t xml:space="preserve">5.5.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w:t>
      </w:r>
      <w:hyperlink r:id="rId8">
        <w:r>
          <w:rPr>
            <w:sz w:val="28"/>
            <w:szCs w:val="28"/>
          </w:rPr>
          <w:t>http://vet.astrobl.ru/</w:t>
        </w:r>
      </w:hyperlink>
      <w:r>
        <w:rPr>
          <w:sz w:val="28"/>
          <w:szCs w:val="28"/>
        </w:rPr>
        <w:t xml:space="preserve"> в сети «Интернет».   </w:t>
      </w:r>
    </w:p>
    <w:p w:rsidR="00721327" w:rsidRDefault="00E27B64">
      <w:pPr>
        <w:ind w:firstLine="720"/>
        <w:jc w:val="both"/>
        <w:rPr>
          <w:sz w:val="28"/>
          <w:szCs w:val="28"/>
        </w:rPr>
      </w:pPr>
      <w:r>
        <w:rPr>
          <w:sz w:val="28"/>
          <w:szCs w:val="28"/>
        </w:rPr>
        <w:t>6. Настоящее постановление вступает в силу со дня его официального опубликования.</w:t>
      </w:r>
    </w:p>
    <w:p w:rsidR="00721327" w:rsidRDefault="00721327">
      <w:pPr>
        <w:widowControl w:val="0"/>
        <w:ind w:right="-1" w:firstLine="708"/>
        <w:jc w:val="both"/>
        <w:rPr>
          <w:sz w:val="28"/>
          <w:szCs w:val="28"/>
        </w:rPr>
      </w:pPr>
    </w:p>
    <w:p w:rsidR="00721327" w:rsidRDefault="00721327">
      <w:pPr>
        <w:widowControl w:val="0"/>
        <w:ind w:right="-1" w:firstLine="708"/>
        <w:jc w:val="both"/>
        <w:rPr>
          <w:sz w:val="28"/>
          <w:szCs w:val="28"/>
        </w:rPr>
      </w:pPr>
    </w:p>
    <w:p w:rsidR="00721327" w:rsidRDefault="00721327">
      <w:pPr>
        <w:widowControl w:val="0"/>
        <w:ind w:firstLine="720"/>
        <w:jc w:val="both"/>
        <w:rPr>
          <w:sz w:val="28"/>
          <w:szCs w:val="28"/>
        </w:rPr>
      </w:pPr>
    </w:p>
    <w:p w:rsidR="00721327" w:rsidRDefault="00E27B64">
      <w:pPr>
        <w:widowControl w:val="0"/>
        <w:jc w:val="both"/>
        <w:rPr>
          <w:sz w:val="28"/>
          <w:szCs w:val="28"/>
        </w:rPr>
        <w:sectPr w:rsidR="00721327">
          <w:headerReference w:type="default" r:id="rId9"/>
          <w:pgSz w:w="11906" w:h="16838"/>
          <w:pgMar w:top="1134" w:right="567" w:bottom="1134" w:left="1985" w:header="709" w:footer="0" w:gutter="0"/>
          <w:cols w:space="720"/>
          <w:formProt w:val="0"/>
          <w:titlePg/>
          <w:docGrid w:linePitch="360"/>
        </w:sectPr>
      </w:pPr>
      <w:r>
        <w:rPr>
          <w:sz w:val="28"/>
          <w:szCs w:val="28"/>
        </w:rPr>
        <w:t xml:space="preserve">И.о. руководителя службы                                                                  В.М. </w:t>
      </w:r>
      <w:proofErr w:type="spellStart"/>
      <w:r>
        <w:rPr>
          <w:sz w:val="28"/>
          <w:szCs w:val="28"/>
        </w:rPr>
        <w:t>Устаев</w:t>
      </w:r>
      <w:proofErr w:type="spellEnd"/>
    </w:p>
    <w:p w:rsidR="00721327" w:rsidRDefault="00721327">
      <w:pPr>
        <w:jc w:val="center"/>
        <w:rPr>
          <w:bCs/>
          <w:highlight w:val="yellow"/>
        </w:rPr>
      </w:pPr>
    </w:p>
    <w:tbl>
      <w:tblPr>
        <w:tblpPr w:leftFromText="180" w:rightFromText="180" w:vertAnchor="text" w:horzAnchor="page" w:tblpX="11648" w:tblpY="158"/>
        <w:tblW w:w="4740" w:type="dxa"/>
        <w:tblInd w:w="108" w:type="dxa"/>
        <w:tblLayout w:type="fixed"/>
        <w:tblLook w:val="01E0" w:firstRow="1" w:lastRow="1" w:firstColumn="1" w:lastColumn="1" w:noHBand="0" w:noVBand="0"/>
      </w:tblPr>
      <w:tblGrid>
        <w:gridCol w:w="4740"/>
      </w:tblGrid>
      <w:tr w:rsidR="00721327">
        <w:trPr>
          <w:trHeight w:val="1279"/>
        </w:trPr>
        <w:tc>
          <w:tcPr>
            <w:tcW w:w="4740" w:type="dxa"/>
          </w:tcPr>
          <w:p w:rsidR="00721327" w:rsidRDefault="00721327">
            <w:pPr>
              <w:widowControl w:val="0"/>
              <w:ind w:right="97"/>
              <w:rPr>
                <w:bCs/>
              </w:rPr>
            </w:pPr>
          </w:p>
          <w:p w:rsidR="00721327" w:rsidRDefault="00E27B64">
            <w:pPr>
              <w:widowControl w:val="0"/>
              <w:ind w:right="97"/>
              <w:rPr>
                <w:bCs/>
              </w:rPr>
            </w:pPr>
            <w:r>
              <w:rPr>
                <w:bCs/>
              </w:rPr>
              <w:t>УТВЕРЖДЕН</w:t>
            </w:r>
          </w:p>
          <w:p w:rsidR="00721327" w:rsidRDefault="00E27B64">
            <w:pPr>
              <w:widowControl w:val="0"/>
              <w:ind w:right="97"/>
              <w:rPr>
                <w:sz w:val="28"/>
                <w:szCs w:val="28"/>
              </w:rPr>
            </w:pPr>
            <w:r>
              <w:rPr>
                <w:bCs/>
              </w:rPr>
              <w:t xml:space="preserve">постановлением </w:t>
            </w:r>
            <w:r>
              <w:t>службы ветеринарии</w:t>
            </w:r>
          </w:p>
          <w:p w:rsidR="00721327" w:rsidRDefault="00E27B64">
            <w:pPr>
              <w:widowControl w:val="0"/>
              <w:ind w:right="97"/>
              <w:rPr>
                <w:sz w:val="28"/>
                <w:szCs w:val="28"/>
              </w:rPr>
            </w:pPr>
            <w:r>
              <w:t>Астраханской области</w:t>
            </w:r>
          </w:p>
          <w:p w:rsidR="00721327" w:rsidRDefault="00E27B64">
            <w:pPr>
              <w:widowControl w:val="0"/>
              <w:ind w:right="97"/>
              <w:rPr>
                <w:sz w:val="28"/>
                <w:szCs w:val="28"/>
              </w:rPr>
            </w:pPr>
            <w:r>
              <w:t xml:space="preserve">от  </w:t>
            </w:r>
            <w:r w:rsidR="00C771B4">
              <w:t>12.02.2025</w:t>
            </w:r>
            <w:r>
              <w:t xml:space="preserve">      №</w:t>
            </w:r>
            <w:r w:rsidR="00C771B4">
              <w:t xml:space="preserve"> 7</w:t>
            </w:r>
            <w:bookmarkStart w:id="0" w:name="_GoBack"/>
            <w:bookmarkEnd w:id="0"/>
          </w:p>
        </w:tc>
      </w:tr>
    </w:tbl>
    <w:p w:rsidR="00721327" w:rsidRDefault="00721327">
      <w:pPr>
        <w:jc w:val="both"/>
        <w:rPr>
          <w:sz w:val="28"/>
          <w:szCs w:val="28"/>
        </w:rPr>
      </w:pPr>
    </w:p>
    <w:p w:rsidR="00721327" w:rsidRDefault="00721327">
      <w:pPr>
        <w:contextualSpacing/>
        <w:jc w:val="center"/>
        <w:rPr>
          <w:bCs/>
        </w:rPr>
      </w:pPr>
    </w:p>
    <w:p w:rsidR="00721327" w:rsidRDefault="00721327">
      <w:pPr>
        <w:contextualSpacing/>
        <w:rPr>
          <w:sz w:val="28"/>
          <w:szCs w:val="28"/>
        </w:rPr>
      </w:pPr>
    </w:p>
    <w:p w:rsidR="00721327" w:rsidRDefault="00721327">
      <w:pPr>
        <w:contextualSpacing/>
        <w:jc w:val="center"/>
        <w:rPr>
          <w:sz w:val="28"/>
          <w:szCs w:val="28"/>
        </w:rPr>
      </w:pPr>
    </w:p>
    <w:p w:rsidR="00721327" w:rsidRDefault="00721327">
      <w:pPr>
        <w:contextualSpacing/>
        <w:jc w:val="center"/>
        <w:rPr>
          <w:sz w:val="28"/>
          <w:szCs w:val="28"/>
        </w:rPr>
      </w:pPr>
    </w:p>
    <w:p w:rsidR="00721327" w:rsidRDefault="00721327">
      <w:pPr>
        <w:ind w:left="11765"/>
        <w:jc w:val="both"/>
        <w:rPr>
          <w:bCs/>
        </w:rPr>
      </w:pPr>
    </w:p>
    <w:p w:rsidR="00721327" w:rsidRDefault="00721327">
      <w:pPr>
        <w:jc w:val="center"/>
        <w:rPr>
          <w:bCs/>
        </w:rPr>
      </w:pPr>
    </w:p>
    <w:p w:rsidR="00721327" w:rsidRDefault="00E27B64">
      <w:pPr>
        <w:jc w:val="center"/>
        <w:rPr>
          <w:bCs/>
        </w:rPr>
      </w:pPr>
      <w:r>
        <w:rPr>
          <w:bCs/>
        </w:rPr>
        <w:t>План</w:t>
      </w:r>
    </w:p>
    <w:p w:rsidR="00721327" w:rsidRDefault="00E27B64">
      <w:pPr>
        <w:jc w:val="center"/>
        <w:rPr>
          <w:color w:val="000000"/>
        </w:rPr>
      </w:pPr>
      <w:r>
        <w:rPr>
          <w:bCs/>
        </w:rPr>
        <w:t xml:space="preserve">мероприятий по ликвидации эпизоотического очага бруцеллеза крупного рогатого скота на </w:t>
      </w:r>
      <w:r>
        <w:rPr>
          <w:color w:val="000000"/>
        </w:rPr>
        <w:t xml:space="preserve">территории </w:t>
      </w:r>
    </w:p>
    <w:p w:rsidR="00721327" w:rsidRDefault="00E27B64">
      <w:pPr>
        <w:widowControl w:val="0"/>
        <w:ind w:firstLine="720"/>
        <w:jc w:val="center"/>
      </w:pPr>
      <w:r>
        <w:t xml:space="preserve">общества с ограниченной ответственностью «Лебедь» муниципального образования «Сельское поселение </w:t>
      </w:r>
      <w:proofErr w:type="spellStart"/>
      <w:r>
        <w:t>Килинчинский</w:t>
      </w:r>
      <w:proofErr w:type="spellEnd"/>
      <w:r>
        <w:t xml:space="preserve"> сельсовет Приволжского муниципального района Астраханской области» (географические координаты 46.178869 </w:t>
      </w:r>
      <w:proofErr w:type="spellStart"/>
      <w:r>
        <w:t>с.ш</w:t>
      </w:r>
      <w:proofErr w:type="spellEnd"/>
      <w:r>
        <w:t>., 48.225480 в.д.)</w:t>
      </w:r>
    </w:p>
    <w:p w:rsidR="00721327" w:rsidRDefault="00721327">
      <w:pPr>
        <w:jc w:val="both"/>
        <w:rPr>
          <w:sz w:val="28"/>
          <w:szCs w:val="28"/>
        </w:rPr>
      </w:pPr>
    </w:p>
    <w:tbl>
      <w:tblPr>
        <w:tblW w:w="15269" w:type="dxa"/>
        <w:tblInd w:w="-36" w:type="dxa"/>
        <w:tblLayout w:type="fixed"/>
        <w:tblLook w:val="04A0" w:firstRow="1" w:lastRow="0" w:firstColumn="1" w:lastColumn="0" w:noHBand="0" w:noVBand="1"/>
      </w:tblPr>
      <w:tblGrid>
        <w:gridCol w:w="570"/>
        <w:gridCol w:w="6000"/>
        <w:gridCol w:w="3810"/>
        <w:gridCol w:w="4889"/>
      </w:tblGrid>
      <w:tr w:rsidR="00721327">
        <w:trPr>
          <w:trHeight w:val="583"/>
        </w:trPr>
        <w:tc>
          <w:tcPr>
            <w:tcW w:w="570" w:type="dxa"/>
            <w:tcBorders>
              <w:top w:val="single" w:sz="4" w:space="0" w:color="000000"/>
              <w:left w:val="single" w:sz="4" w:space="0" w:color="000000"/>
              <w:bottom w:val="single" w:sz="4" w:space="0" w:color="000000"/>
            </w:tcBorders>
          </w:tcPr>
          <w:p w:rsidR="00721327" w:rsidRDefault="00E27B64">
            <w:pPr>
              <w:widowControl w:val="0"/>
              <w:jc w:val="both"/>
              <w:rPr>
                <w:bCs/>
              </w:rPr>
            </w:pPr>
            <w:r>
              <w:rPr>
                <w:bCs/>
              </w:rPr>
              <w:t>№</w:t>
            </w:r>
          </w:p>
          <w:p w:rsidR="00721327" w:rsidRDefault="00E27B64">
            <w:pPr>
              <w:widowControl w:val="0"/>
              <w:jc w:val="both"/>
              <w:rPr>
                <w:bCs/>
              </w:rPr>
            </w:pPr>
            <w:proofErr w:type="gramStart"/>
            <w:r>
              <w:rPr>
                <w:bCs/>
              </w:rPr>
              <w:t>п</w:t>
            </w:r>
            <w:proofErr w:type="gramEnd"/>
            <w:r>
              <w:rPr>
                <w:bCs/>
              </w:rPr>
              <w:t>/п</w:t>
            </w:r>
          </w:p>
        </w:tc>
        <w:tc>
          <w:tcPr>
            <w:tcW w:w="6000" w:type="dxa"/>
            <w:tcBorders>
              <w:top w:val="single" w:sz="4" w:space="0" w:color="000000"/>
              <w:left w:val="single" w:sz="4" w:space="0" w:color="000000"/>
              <w:bottom w:val="single" w:sz="4" w:space="0" w:color="000000"/>
            </w:tcBorders>
          </w:tcPr>
          <w:p w:rsidR="00721327" w:rsidRDefault="00E27B64">
            <w:pPr>
              <w:widowControl w:val="0"/>
              <w:jc w:val="center"/>
              <w:rPr>
                <w:bCs/>
              </w:rPr>
            </w:pPr>
            <w:r>
              <w:rPr>
                <w:bCs/>
              </w:rPr>
              <w:t>Наименование мероприятий</w:t>
            </w:r>
          </w:p>
        </w:tc>
        <w:tc>
          <w:tcPr>
            <w:tcW w:w="3810" w:type="dxa"/>
            <w:tcBorders>
              <w:top w:val="single" w:sz="4" w:space="0" w:color="000000"/>
              <w:left w:val="single" w:sz="4" w:space="0" w:color="000000"/>
              <w:bottom w:val="single" w:sz="4" w:space="0" w:color="000000"/>
            </w:tcBorders>
          </w:tcPr>
          <w:p w:rsidR="00721327" w:rsidRDefault="00E27B64">
            <w:pPr>
              <w:widowControl w:val="0"/>
              <w:jc w:val="center"/>
              <w:rPr>
                <w:bCs/>
              </w:rPr>
            </w:pPr>
            <w:r>
              <w:rPr>
                <w:bCs/>
              </w:rPr>
              <w:t>Срок исполнения</w:t>
            </w:r>
          </w:p>
        </w:tc>
        <w:tc>
          <w:tcPr>
            <w:tcW w:w="4889" w:type="dxa"/>
            <w:tcBorders>
              <w:top w:val="single" w:sz="4" w:space="0" w:color="000000"/>
              <w:left w:val="single" w:sz="4" w:space="0" w:color="000000"/>
              <w:bottom w:val="single" w:sz="4" w:space="0" w:color="000000"/>
              <w:right w:val="single" w:sz="4" w:space="0" w:color="000000"/>
            </w:tcBorders>
          </w:tcPr>
          <w:p w:rsidR="00721327" w:rsidRDefault="00E27B64">
            <w:pPr>
              <w:widowControl w:val="0"/>
              <w:jc w:val="center"/>
              <w:rPr>
                <w:bCs/>
              </w:rPr>
            </w:pPr>
            <w:proofErr w:type="gramStart"/>
            <w:r>
              <w:rPr>
                <w:bCs/>
              </w:rPr>
              <w:t>Ответственные</w:t>
            </w:r>
            <w:proofErr w:type="gramEnd"/>
            <w:r>
              <w:rPr>
                <w:bCs/>
              </w:rPr>
              <w:t xml:space="preserve"> за исполнение</w:t>
            </w:r>
          </w:p>
        </w:tc>
      </w:tr>
      <w:tr w:rsidR="00721327">
        <w:tc>
          <w:tcPr>
            <w:tcW w:w="570" w:type="dxa"/>
            <w:tcBorders>
              <w:top w:val="single" w:sz="4" w:space="0" w:color="000000"/>
              <w:left w:val="single" w:sz="4" w:space="0" w:color="000000"/>
              <w:bottom w:val="single" w:sz="4" w:space="0" w:color="000000"/>
            </w:tcBorders>
          </w:tcPr>
          <w:p w:rsidR="00721327" w:rsidRDefault="00E27B64">
            <w:pPr>
              <w:widowControl w:val="0"/>
              <w:jc w:val="both"/>
              <w:rPr>
                <w:bCs/>
              </w:rPr>
            </w:pPr>
            <w:r>
              <w:rPr>
                <w:bCs/>
              </w:rPr>
              <w:t>1</w:t>
            </w:r>
          </w:p>
        </w:tc>
        <w:tc>
          <w:tcPr>
            <w:tcW w:w="6000" w:type="dxa"/>
            <w:tcBorders>
              <w:top w:val="single" w:sz="4" w:space="0" w:color="000000"/>
              <w:left w:val="single" w:sz="4" w:space="0" w:color="000000"/>
              <w:bottom w:val="single" w:sz="4" w:space="0" w:color="000000"/>
            </w:tcBorders>
          </w:tcPr>
          <w:p w:rsidR="00721327" w:rsidRDefault="00E27B64">
            <w:pPr>
              <w:widowControl w:val="0"/>
              <w:jc w:val="center"/>
              <w:rPr>
                <w:bCs/>
              </w:rPr>
            </w:pPr>
            <w:r>
              <w:rPr>
                <w:bCs/>
              </w:rPr>
              <w:t>2</w:t>
            </w:r>
          </w:p>
        </w:tc>
        <w:tc>
          <w:tcPr>
            <w:tcW w:w="3810" w:type="dxa"/>
            <w:tcBorders>
              <w:top w:val="single" w:sz="4" w:space="0" w:color="000000"/>
              <w:left w:val="single" w:sz="4" w:space="0" w:color="000000"/>
              <w:bottom w:val="single" w:sz="4" w:space="0" w:color="000000"/>
            </w:tcBorders>
          </w:tcPr>
          <w:p w:rsidR="00721327" w:rsidRDefault="00E27B64">
            <w:pPr>
              <w:widowControl w:val="0"/>
              <w:jc w:val="center"/>
              <w:rPr>
                <w:bCs/>
              </w:rPr>
            </w:pPr>
            <w:r>
              <w:rPr>
                <w:bCs/>
              </w:rPr>
              <w:t>3</w:t>
            </w:r>
          </w:p>
        </w:tc>
        <w:tc>
          <w:tcPr>
            <w:tcW w:w="4889" w:type="dxa"/>
            <w:tcBorders>
              <w:top w:val="single" w:sz="4" w:space="0" w:color="000000"/>
              <w:left w:val="single" w:sz="4" w:space="0" w:color="000000"/>
              <w:bottom w:val="single" w:sz="4" w:space="0" w:color="000000"/>
              <w:right w:val="single" w:sz="4" w:space="0" w:color="000000"/>
            </w:tcBorders>
          </w:tcPr>
          <w:p w:rsidR="00721327" w:rsidRDefault="00E27B64">
            <w:pPr>
              <w:widowControl w:val="0"/>
              <w:jc w:val="center"/>
              <w:rPr>
                <w:bCs/>
              </w:rPr>
            </w:pPr>
            <w:r>
              <w:rPr>
                <w:bCs/>
              </w:rPr>
              <w:t>4</w:t>
            </w:r>
          </w:p>
        </w:tc>
      </w:tr>
      <w:tr w:rsidR="00721327">
        <w:trPr>
          <w:trHeight w:val="1847"/>
        </w:trPr>
        <w:tc>
          <w:tcPr>
            <w:tcW w:w="570" w:type="dxa"/>
            <w:tcBorders>
              <w:top w:val="single" w:sz="4" w:space="0" w:color="000000"/>
              <w:left w:val="single" w:sz="4" w:space="0" w:color="000000"/>
              <w:bottom w:val="single" w:sz="4" w:space="0" w:color="000000"/>
            </w:tcBorders>
          </w:tcPr>
          <w:p w:rsidR="00721327" w:rsidRDefault="00E27B64">
            <w:pPr>
              <w:widowControl w:val="0"/>
              <w:jc w:val="both"/>
            </w:pPr>
            <w:r>
              <w:t>1.</w:t>
            </w:r>
          </w:p>
        </w:tc>
        <w:tc>
          <w:tcPr>
            <w:tcW w:w="6000" w:type="dxa"/>
            <w:tcBorders>
              <w:top w:val="single" w:sz="4" w:space="0" w:color="000000"/>
              <w:left w:val="single" w:sz="4" w:space="0" w:color="000000"/>
              <w:bottom w:val="single" w:sz="4" w:space="0" w:color="000000"/>
            </w:tcBorders>
          </w:tcPr>
          <w:p w:rsidR="00721327" w:rsidRDefault="00E27B64">
            <w:pPr>
              <w:widowControl w:val="0"/>
              <w:jc w:val="both"/>
            </w:pPr>
            <w:r>
              <w:t>Провести поголовный клинический осмотр и изоляцию животных с клиническими признаками, перечисленными в пункте 3 Ветеринарных правил</w:t>
            </w:r>
          </w:p>
        </w:tc>
        <w:tc>
          <w:tcPr>
            <w:tcW w:w="3810" w:type="dxa"/>
            <w:tcBorders>
              <w:top w:val="single" w:sz="4" w:space="0" w:color="000000"/>
              <w:left w:val="single" w:sz="4" w:space="0" w:color="000000"/>
              <w:bottom w:val="single" w:sz="4" w:space="0" w:color="000000"/>
            </w:tcBorders>
          </w:tcPr>
          <w:p w:rsidR="00721327" w:rsidRDefault="00E27B64">
            <w:pPr>
              <w:widowControl w:val="0"/>
              <w:jc w:val="center"/>
            </w:pPr>
            <w:r>
              <w:t>немедленно</w:t>
            </w:r>
          </w:p>
        </w:tc>
        <w:tc>
          <w:tcPr>
            <w:tcW w:w="4889" w:type="dxa"/>
            <w:tcBorders>
              <w:top w:val="single" w:sz="4" w:space="0" w:color="000000"/>
              <w:left w:val="single" w:sz="4" w:space="0" w:color="000000"/>
              <w:bottom w:val="single" w:sz="4" w:space="0" w:color="000000"/>
              <w:right w:val="single" w:sz="4" w:space="0" w:color="000000"/>
            </w:tcBorders>
          </w:tcPr>
          <w:p w:rsidR="00721327" w:rsidRDefault="00E27B64">
            <w:pPr>
              <w:widowControl w:val="0"/>
              <w:jc w:val="both"/>
            </w:pPr>
            <w:r>
              <w:t>Ветеринарные специалисты ГБУ АО «Приволжская районная ветеринарная станция», общество с ограниченной ответственностью «Лебедь» (далее - владелец животных)</w:t>
            </w:r>
          </w:p>
        </w:tc>
      </w:tr>
      <w:tr w:rsidR="00721327">
        <w:trPr>
          <w:trHeight w:val="854"/>
        </w:trPr>
        <w:tc>
          <w:tcPr>
            <w:tcW w:w="570" w:type="dxa"/>
            <w:tcBorders>
              <w:top w:val="single" w:sz="4" w:space="0" w:color="000000"/>
              <w:left w:val="single" w:sz="4" w:space="0" w:color="000000"/>
              <w:bottom w:val="single" w:sz="4" w:space="0" w:color="000000"/>
            </w:tcBorders>
          </w:tcPr>
          <w:p w:rsidR="00721327" w:rsidRDefault="00E27B64">
            <w:pPr>
              <w:widowControl w:val="0"/>
              <w:jc w:val="both"/>
            </w:pPr>
            <w:r>
              <w:t>2.</w:t>
            </w:r>
          </w:p>
        </w:tc>
        <w:tc>
          <w:tcPr>
            <w:tcW w:w="6000" w:type="dxa"/>
            <w:tcBorders>
              <w:top w:val="single" w:sz="4" w:space="0" w:color="000000"/>
              <w:left w:val="single" w:sz="4" w:space="0" w:color="000000"/>
              <w:bottom w:val="single" w:sz="4" w:space="0" w:color="000000"/>
            </w:tcBorders>
          </w:tcPr>
          <w:p w:rsidR="00721327" w:rsidRDefault="00E27B64">
            <w:pPr>
              <w:widowControl w:val="0"/>
              <w:jc w:val="both"/>
            </w:pPr>
            <w:r>
              <w:t>Провести дератизацию и дезинсекцию помещений, в которых содержатся животные</w:t>
            </w:r>
          </w:p>
        </w:tc>
        <w:tc>
          <w:tcPr>
            <w:tcW w:w="3810" w:type="dxa"/>
            <w:tcBorders>
              <w:top w:val="single" w:sz="4" w:space="0" w:color="000000"/>
              <w:left w:val="single" w:sz="4" w:space="0" w:color="000000"/>
              <w:bottom w:val="single" w:sz="4" w:space="0" w:color="000000"/>
            </w:tcBorders>
          </w:tcPr>
          <w:p w:rsidR="00721327" w:rsidRDefault="00E27B64">
            <w:pPr>
              <w:widowControl w:val="0"/>
              <w:jc w:val="center"/>
            </w:pPr>
            <w:r>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top w:val="single" w:sz="4" w:space="0" w:color="000000"/>
              <w:left w:val="single" w:sz="4" w:space="0" w:color="000000"/>
              <w:bottom w:val="single" w:sz="4" w:space="0" w:color="000000"/>
              <w:right w:val="single" w:sz="4" w:space="0" w:color="000000"/>
            </w:tcBorders>
          </w:tcPr>
          <w:p w:rsidR="00721327" w:rsidRDefault="00E27B64">
            <w:pPr>
              <w:widowControl w:val="0"/>
              <w:jc w:val="both"/>
              <w:rPr>
                <w:sz w:val="28"/>
                <w:szCs w:val="28"/>
              </w:rPr>
            </w:pPr>
            <w:r>
              <w:t>Ветеринарные специалисты ГБУ АО «Приволжская районная ветеринарная станция», владелец животных</w:t>
            </w:r>
          </w:p>
        </w:tc>
      </w:tr>
      <w:tr w:rsidR="00721327">
        <w:trPr>
          <w:trHeight w:val="996"/>
        </w:trPr>
        <w:tc>
          <w:tcPr>
            <w:tcW w:w="570" w:type="dxa"/>
            <w:tcBorders>
              <w:left w:val="single" w:sz="4" w:space="0" w:color="000000"/>
              <w:bottom w:val="single" w:sz="4" w:space="0" w:color="000000"/>
            </w:tcBorders>
          </w:tcPr>
          <w:p w:rsidR="00721327" w:rsidRDefault="00E27B64">
            <w:pPr>
              <w:widowControl w:val="0"/>
              <w:jc w:val="both"/>
            </w:pPr>
            <w:r>
              <w:t>3.</w:t>
            </w:r>
          </w:p>
        </w:tc>
        <w:tc>
          <w:tcPr>
            <w:tcW w:w="6000" w:type="dxa"/>
            <w:tcBorders>
              <w:left w:val="single" w:sz="4" w:space="0" w:color="000000"/>
              <w:bottom w:val="single" w:sz="4" w:space="0" w:color="000000"/>
            </w:tcBorders>
          </w:tcPr>
          <w:p w:rsidR="00721327" w:rsidRDefault="00E27B64">
            <w:pPr>
              <w:widowControl w:val="0"/>
              <w:jc w:val="both"/>
            </w:pPr>
            <w:r>
              <w:t>Обеспечить отсутствие на территории эпизоотического очага животных без владельцев</w:t>
            </w:r>
          </w:p>
        </w:tc>
        <w:tc>
          <w:tcPr>
            <w:tcW w:w="3810" w:type="dxa"/>
            <w:tcBorders>
              <w:left w:val="single" w:sz="4" w:space="0" w:color="000000"/>
              <w:bottom w:val="single" w:sz="4" w:space="0" w:color="000000"/>
            </w:tcBorders>
          </w:tcPr>
          <w:p w:rsidR="00721327" w:rsidRDefault="00E27B64">
            <w:pPr>
              <w:widowControl w:val="0"/>
              <w:jc w:val="center"/>
            </w:pPr>
            <w:r>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rPr>
                <w:sz w:val="28"/>
                <w:szCs w:val="28"/>
              </w:rPr>
            </w:pPr>
            <w:r>
              <w:t>Владелец животных</w:t>
            </w:r>
            <w:r>
              <w:rPr>
                <w:sz w:val="28"/>
                <w:szCs w:val="28"/>
              </w:rPr>
              <w:t xml:space="preserve">, </w:t>
            </w:r>
            <w:r>
              <w:t xml:space="preserve">муниципальное образование «Сельское поселение </w:t>
            </w:r>
            <w:proofErr w:type="spellStart"/>
            <w:r>
              <w:t>Килинчинский</w:t>
            </w:r>
            <w:proofErr w:type="spellEnd"/>
            <w:r>
              <w:t xml:space="preserve"> сельсовет Приволжского муниципального района Астраханской области»</w:t>
            </w:r>
          </w:p>
        </w:tc>
      </w:tr>
      <w:tr w:rsidR="00721327">
        <w:trPr>
          <w:trHeight w:val="996"/>
        </w:trPr>
        <w:tc>
          <w:tcPr>
            <w:tcW w:w="570" w:type="dxa"/>
            <w:tcBorders>
              <w:left w:val="single" w:sz="4" w:space="0" w:color="000000"/>
              <w:bottom w:val="single" w:sz="4" w:space="0" w:color="000000"/>
            </w:tcBorders>
          </w:tcPr>
          <w:p w:rsidR="00721327" w:rsidRDefault="00E27B64">
            <w:pPr>
              <w:widowControl w:val="0"/>
              <w:jc w:val="both"/>
            </w:pPr>
            <w:r>
              <w:lastRenderedPageBreak/>
              <w:t>4.</w:t>
            </w:r>
          </w:p>
        </w:tc>
        <w:tc>
          <w:tcPr>
            <w:tcW w:w="6000" w:type="dxa"/>
            <w:tcBorders>
              <w:left w:val="single" w:sz="4" w:space="0" w:color="000000"/>
              <w:bottom w:val="single" w:sz="4" w:space="0" w:color="000000"/>
            </w:tcBorders>
          </w:tcPr>
          <w:p w:rsidR="00721327" w:rsidRDefault="00E27B64">
            <w:pPr>
              <w:widowControl w:val="0"/>
              <w:jc w:val="both"/>
            </w:pPr>
            <w:r>
              <w:t>Обеспечить отсутствие на территории эпизоотического очага животных, отнесенных к охотничьим ресурсам, путем регулирования численности</w:t>
            </w:r>
          </w:p>
        </w:tc>
        <w:tc>
          <w:tcPr>
            <w:tcW w:w="3810" w:type="dxa"/>
            <w:tcBorders>
              <w:left w:val="single" w:sz="4" w:space="0" w:color="000000"/>
              <w:bottom w:val="single" w:sz="4" w:space="0" w:color="000000"/>
            </w:tcBorders>
          </w:tcPr>
          <w:p w:rsidR="00721327" w:rsidRDefault="00E27B64">
            <w:pPr>
              <w:widowControl w:val="0"/>
              <w:jc w:val="center"/>
            </w:pPr>
            <w:r>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pPr>
            <w:r>
              <w:t>Служба природопользования и охраны окружающей среды Астраханской области (по согласованию)</w:t>
            </w:r>
          </w:p>
        </w:tc>
      </w:tr>
      <w:tr w:rsidR="00721327">
        <w:trPr>
          <w:trHeight w:val="996"/>
        </w:trPr>
        <w:tc>
          <w:tcPr>
            <w:tcW w:w="570" w:type="dxa"/>
            <w:tcBorders>
              <w:left w:val="single" w:sz="4" w:space="0" w:color="000000"/>
              <w:bottom w:val="single" w:sz="4" w:space="0" w:color="000000"/>
            </w:tcBorders>
          </w:tcPr>
          <w:p w:rsidR="00721327" w:rsidRDefault="00E27B64">
            <w:pPr>
              <w:widowControl w:val="0"/>
              <w:jc w:val="both"/>
            </w:pPr>
            <w:r>
              <w:t>5.</w:t>
            </w:r>
          </w:p>
        </w:tc>
        <w:tc>
          <w:tcPr>
            <w:tcW w:w="6000" w:type="dxa"/>
            <w:tcBorders>
              <w:left w:val="single" w:sz="4" w:space="0" w:color="000000"/>
              <w:bottom w:val="single" w:sz="4" w:space="0" w:color="000000"/>
            </w:tcBorders>
          </w:tcPr>
          <w:p w:rsidR="00721327" w:rsidRDefault="00E27B64">
            <w:pPr>
              <w:widowControl w:val="0"/>
              <w:jc w:val="both"/>
            </w:pPr>
            <w:r>
              <w:t>Проводить дезинфекционную обработку одежды и обуви в соответствии с Ветеринарными правилами</w:t>
            </w:r>
          </w:p>
        </w:tc>
        <w:tc>
          <w:tcPr>
            <w:tcW w:w="3810" w:type="dxa"/>
            <w:tcBorders>
              <w:left w:val="single" w:sz="4" w:space="0" w:color="000000"/>
              <w:bottom w:val="single" w:sz="4" w:space="0" w:color="000000"/>
            </w:tcBorders>
          </w:tcPr>
          <w:p w:rsidR="00721327" w:rsidRDefault="00E27B64">
            <w:pPr>
              <w:widowControl w:val="0"/>
              <w:jc w:val="center"/>
            </w:pPr>
            <w:r>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pPr>
            <w:r>
              <w:t>Владелец животных под контролем ветеринарных специалистов ГБУ АО «Приволжская районная ветеринарная станция»</w:t>
            </w:r>
          </w:p>
        </w:tc>
      </w:tr>
      <w:tr w:rsidR="00721327">
        <w:trPr>
          <w:trHeight w:val="996"/>
        </w:trPr>
        <w:tc>
          <w:tcPr>
            <w:tcW w:w="570" w:type="dxa"/>
            <w:tcBorders>
              <w:left w:val="single" w:sz="4" w:space="0" w:color="000000"/>
              <w:bottom w:val="single" w:sz="4" w:space="0" w:color="000000"/>
            </w:tcBorders>
          </w:tcPr>
          <w:p w:rsidR="00721327" w:rsidRDefault="00E27B64">
            <w:pPr>
              <w:widowControl w:val="0"/>
              <w:jc w:val="both"/>
            </w:pPr>
            <w:r>
              <w:t>6.</w:t>
            </w:r>
          </w:p>
        </w:tc>
        <w:tc>
          <w:tcPr>
            <w:tcW w:w="6000" w:type="dxa"/>
            <w:tcBorders>
              <w:left w:val="single" w:sz="4" w:space="0" w:color="000000"/>
              <w:bottom w:val="single" w:sz="4" w:space="0" w:color="000000"/>
            </w:tcBorders>
          </w:tcPr>
          <w:p w:rsidR="00721327" w:rsidRDefault="00E27B64">
            <w:pPr>
              <w:widowControl w:val="0"/>
              <w:jc w:val="both"/>
            </w:pPr>
            <w:r>
              <w:t>Проводить дезинфекционную обработку транспортных сре</w:t>
            </w:r>
            <w:proofErr w:type="gramStart"/>
            <w:r>
              <w:t>дств пр</w:t>
            </w:r>
            <w:proofErr w:type="gramEnd"/>
            <w:r>
              <w:t>и их выезде с территории эпизоотического очага в соответствии с Ветеринарными правилами</w:t>
            </w:r>
          </w:p>
        </w:tc>
        <w:tc>
          <w:tcPr>
            <w:tcW w:w="3810" w:type="dxa"/>
            <w:tcBorders>
              <w:left w:val="single" w:sz="4" w:space="0" w:color="000000"/>
              <w:bottom w:val="single" w:sz="4" w:space="0" w:color="000000"/>
            </w:tcBorders>
          </w:tcPr>
          <w:p w:rsidR="00721327" w:rsidRDefault="00E27B64">
            <w:pPr>
              <w:widowControl w:val="0"/>
              <w:jc w:val="center"/>
            </w:pPr>
            <w:r>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pPr>
            <w:r>
              <w:t>Владелец животных под контролем ветеринарных специалистов ГБУ АО «Приволжская районная ветеринарная станция»</w:t>
            </w:r>
          </w:p>
        </w:tc>
      </w:tr>
      <w:tr w:rsidR="00721327">
        <w:trPr>
          <w:trHeight w:val="996"/>
        </w:trPr>
        <w:tc>
          <w:tcPr>
            <w:tcW w:w="570" w:type="dxa"/>
            <w:tcBorders>
              <w:left w:val="single" w:sz="4" w:space="0" w:color="000000"/>
              <w:bottom w:val="single" w:sz="4" w:space="0" w:color="000000"/>
            </w:tcBorders>
          </w:tcPr>
          <w:p w:rsidR="00721327" w:rsidRDefault="00E27B64">
            <w:pPr>
              <w:widowControl w:val="0"/>
              <w:jc w:val="both"/>
            </w:pPr>
            <w:r>
              <w:t>7.</w:t>
            </w:r>
          </w:p>
        </w:tc>
        <w:tc>
          <w:tcPr>
            <w:tcW w:w="6000" w:type="dxa"/>
            <w:tcBorders>
              <w:left w:val="single" w:sz="4" w:space="0" w:color="000000"/>
              <w:bottom w:val="single" w:sz="4" w:space="0" w:color="000000"/>
            </w:tcBorders>
          </w:tcPr>
          <w:p w:rsidR="00721327" w:rsidRDefault="00E27B64">
            <w:pPr>
              <w:widowControl w:val="0"/>
              <w:jc w:val="both"/>
            </w:pPr>
            <w:r>
              <w:t xml:space="preserve">Проводить отбор проб крови крупного рогатого скота в соответствии с </w:t>
            </w:r>
            <w:hyperlink r:id="rId10" w:anchor="block_1020" w:history="1">
              <w:r>
                <w:rPr>
                  <w:color w:val="000000"/>
                  <w:shd w:val="clear" w:color="auto" w:fill="FFFFFF"/>
                </w:rPr>
                <w:t>пунктом 20</w:t>
              </w:r>
            </w:hyperlink>
            <w:r>
              <w:rPr>
                <w:color w:val="000000"/>
                <w:shd w:val="clear" w:color="auto" w:fill="FFFFFF"/>
              </w:rPr>
              <w:t xml:space="preserve"> Ветеринарных</w:t>
            </w:r>
            <w:r>
              <w:t xml:space="preserve"> Правил для проведения серологических исследований</w:t>
            </w:r>
          </w:p>
        </w:tc>
        <w:tc>
          <w:tcPr>
            <w:tcW w:w="3810" w:type="dxa"/>
            <w:tcBorders>
              <w:left w:val="single" w:sz="4" w:space="0" w:color="000000"/>
              <w:bottom w:val="single" w:sz="4" w:space="0" w:color="000000"/>
            </w:tcBorders>
          </w:tcPr>
          <w:p w:rsidR="00721327" w:rsidRDefault="00E27B64">
            <w:pPr>
              <w:widowControl w:val="0"/>
              <w:jc w:val="center"/>
            </w:pPr>
            <w:r>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rPr>
                <w:sz w:val="28"/>
                <w:szCs w:val="28"/>
              </w:rPr>
            </w:pPr>
            <w:r>
              <w:t>Ветеринарные специалисты ГБУ АО «Приволжская районная ветеринарная станция»</w:t>
            </w:r>
          </w:p>
        </w:tc>
      </w:tr>
      <w:tr w:rsidR="00721327">
        <w:trPr>
          <w:trHeight w:val="996"/>
        </w:trPr>
        <w:tc>
          <w:tcPr>
            <w:tcW w:w="570" w:type="dxa"/>
            <w:tcBorders>
              <w:left w:val="single" w:sz="4" w:space="0" w:color="000000"/>
              <w:bottom w:val="single" w:sz="4" w:space="0" w:color="000000"/>
            </w:tcBorders>
          </w:tcPr>
          <w:p w:rsidR="00721327" w:rsidRDefault="00E27B64">
            <w:pPr>
              <w:widowControl w:val="0"/>
              <w:jc w:val="both"/>
            </w:pPr>
            <w:r>
              <w:t>8.</w:t>
            </w:r>
          </w:p>
        </w:tc>
        <w:tc>
          <w:tcPr>
            <w:tcW w:w="6000" w:type="dxa"/>
            <w:tcBorders>
              <w:left w:val="single" w:sz="4" w:space="0" w:color="000000"/>
              <w:bottom w:val="single" w:sz="4" w:space="0" w:color="000000"/>
            </w:tcBorders>
          </w:tcPr>
          <w:p w:rsidR="00721327" w:rsidRDefault="00E27B64">
            <w:pPr>
              <w:widowControl w:val="0"/>
              <w:jc w:val="both"/>
            </w:pPr>
            <w:proofErr w:type="gramStart"/>
            <w:r>
              <w:t xml:space="preserve">Направлять на убой больных животных на предприятия по убою или оборудованные для этих целей убойные пункты (площадки) либо умерщвление больных животных, убой которых не осуществляется на предприятиях по убою или оборудованных для этих целей убойных пунктах (площадках) (далее - направление на убой либо умерщвление больных животных), в соответствии с пунктом 35 </w:t>
            </w:r>
            <w:r>
              <w:rPr>
                <w:color w:val="000000"/>
                <w:shd w:val="clear" w:color="auto" w:fill="FFFFFF"/>
              </w:rPr>
              <w:t>Ветеринарных</w:t>
            </w:r>
            <w:r w:rsidR="007E12F3">
              <w:rPr>
                <w:color w:val="000000"/>
                <w:shd w:val="clear" w:color="auto" w:fill="FFFFFF"/>
              </w:rPr>
              <w:t xml:space="preserve"> </w:t>
            </w:r>
            <w:r>
              <w:t>правил;</w:t>
            </w:r>
            <w:proofErr w:type="gramEnd"/>
          </w:p>
        </w:tc>
        <w:tc>
          <w:tcPr>
            <w:tcW w:w="3810" w:type="dxa"/>
            <w:tcBorders>
              <w:left w:val="single" w:sz="4" w:space="0" w:color="000000"/>
              <w:bottom w:val="single" w:sz="4" w:space="0" w:color="000000"/>
            </w:tcBorders>
          </w:tcPr>
          <w:p w:rsidR="00721327" w:rsidRDefault="00E27B64">
            <w:pPr>
              <w:widowControl w:val="0"/>
              <w:jc w:val="center"/>
            </w:pPr>
            <w:r>
              <w:t xml:space="preserve">в течение 15 дней </w:t>
            </w:r>
            <w:proofErr w:type="gramStart"/>
            <w:r>
              <w:t>с даты установления</w:t>
            </w:r>
            <w:proofErr w:type="gramEnd"/>
            <w:r>
              <w:t xml:space="preserve"> диагноза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pPr>
            <w:r>
              <w:t>Владелец животных, ветеринарные специалисты ГБУ АО «Приволжская районная ветеринарная станция»</w:t>
            </w:r>
          </w:p>
        </w:tc>
      </w:tr>
      <w:tr w:rsidR="00721327">
        <w:trPr>
          <w:trHeight w:val="996"/>
        </w:trPr>
        <w:tc>
          <w:tcPr>
            <w:tcW w:w="570" w:type="dxa"/>
            <w:tcBorders>
              <w:left w:val="single" w:sz="4" w:space="0" w:color="000000"/>
              <w:bottom w:val="single" w:sz="4" w:space="0" w:color="000000"/>
            </w:tcBorders>
          </w:tcPr>
          <w:p w:rsidR="00721327" w:rsidRDefault="00E27B64">
            <w:pPr>
              <w:widowControl w:val="0"/>
              <w:jc w:val="both"/>
            </w:pPr>
            <w:r>
              <w:t>9.</w:t>
            </w:r>
          </w:p>
        </w:tc>
        <w:tc>
          <w:tcPr>
            <w:tcW w:w="6000" w:type="dxa"/>
            <w:tcBorders>
              <w:left w:val="single" w:sz="4" w:space="0" w:color="000000"/>
              <w:bottom w:val="single" w:sz="4" w:space="0" w:color="000000"/>
            </w:tcBorders>
          </w:tcPr>
          <w:p w:rsidR="00721327" w:rsidRDefault="00E27B64">
            <w:pPr>
              <w:widowControl w:val="0"/>
              <w:jc w:val="both"/>
            </w:pPr>
            <w:r>
              <w:t xml:space="preserve">Направить на убой приплод больных животных в случае, установленном пунктом 35 </w:t>
            </w:r>
            <w:r>
              <w:rPr>
                <w:color w:val="000000"/>
                <w:shd w:val="clear" w:color="auto" w:fill="FFFFFF"/>
              </w:rPr>
              <w:t>Ветеринарных</w:t>
            </w:r>
            <w:r w:rsidR="007E12F3">
              <w:rPr>
                <w:color w:val="000000"/>
                <w:shd w:val="clear" w:color="auto" w:fill="FFFFFF"/>
              </w:rPr>
              <w:t xml:space="preserve"> </w:t>
            </w:r>
            <w:r>
              <w:t>правил;</w:t>
            </w:r>
          </w:p>
        </w:tc>
        <w:tc>
          <w:tcPr>
            <w:tcW w:w="3810" w:type="dxa"/>
            <w:tcBorders>
              <w:left w:val="single" w:sz="4" w:space="0" w:color="000000"/>
              <w:bottom w:val="single" w:sz="4" w:space="0" w:color="000000"/>
            </w:tcBorders>
          </w:tcPr>
          <w:p w:rsidR="00721327" w:rsidRDefault="00E27B64">
            <w:pPr>
              <w:widowControl w:val="0"/>
              <w:jc w:val="center"/>
            </w:pPr>
            <w:r>
              <w:t xml:space="preserve">изолировать немедленно и сдать в течение 15 дней </w:t>
            </w:r>
            <w:proofErr w:type="gramStart"/>
            <w:r>
              <w:t>с даты установления</w:t>
            </w:r>
            <w:proofErr w:type="gramEnd"/>
            <w:r>
              <w:t xml:space="preserve"> диагноза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pPr>
            <w:r>
              <w:t>Владелец животных, ветеринарные специалисты ГБУ АО «Приволжская районная ветеринарная станция»</w:t>
            </w:r>
          </w:p>
        </w:tc>
      </w:tr>
      <w:tr w:rsidR="00721327">
        <w:trPr>
          <w:trHeight w:val="996"/>
        </w:trPr>
        <w:tc>
          <w:tcPr>
            <w:tcW w:w="570" w:type="dxa"/>
            <w:tcBorders>
              <w:left w:val="single" w:sz="4" w:space="0" w:color="000000"/>
              <w:bottom w:val="single" w:sz="4" w:space="0" w:color="000000"/>
            </w:tcBorders>
          </w:tcPr>
          <w:p w:rsidR="00721327" w:rsidRDefault="00E27B64" w:rsidP="007E12F3">
            <w:pPr>
              <w:widowControl w:val="0"/>
              <w:jc w:val="both"/>
            </w:pPr>
            <w:r>
              <w:lastRenderedPageBreak/>
              <w:t>1</w:t>
            </w:r>
            <w:r w:rsidR="007E12F3">
              <w:t>0</w:t>
            </w:r>
            <w:r>
              <w:t>.</w:t>
            </w:r>
          </w:p>
        </w:tc>
        <w:tc>
          <w:tcPr>
            <w:tcW w:w="6000" w:type="dxa"/>
            <w:tcBorders>
              <w:left w:val="single" w:sz="4" w:space="0" w:color="000000"/>
              <w:bottom w:val="single" w:sz="4" w:space="0" w:color="000000"/>
            </w:tcBorders>
          </w:tcPr>
          <w:p w:rsidR="00721327" w:rsidRDefault="00E27B64">
            <w:pPr>
              <w:widowControl w:val="0"/>
              <w:jc w:val="both"/>
            </w:pPr>
            <w:r>
              <w:t>Провести вакцинацию здоровых животных вакцинами против бруцеллеза в соответствии с инструкцией к их применению</w:t>
            </w:r>
          </w:p>
        </w:tc>
        <w:tc>
          <w:tcPr>
            <w:tcW w:w="3810" w:type="dxa"/>
            <w:tcBorders>
              <w:left w:val="single" w:sz="4" w:space="0" w:color="000000"/>
              <w:bottom w:val="single" w:sz="4" w:space="0" w:color="000000"/>
            </w:tcBorders>
          </w:tcPr>
          <w:p w:rsidR="00721327" w:rsidRDefault="00E27B64">
            <w:pPr>
              <w:widowControl w:val="0"/>
              <w:jc w:val="center"/>
            </w:pPr>
            <w:r>
              <w:t>в установленные сроки в соответствии с инструкциями по их применению</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rPr>
                <w:sz w:val="28"/>
                <w:szCs w:val="28"/>
              </w:rPr>
            </w:pPr>
            <w:r>
              <w:t>Ветеринарные специалисты ГБУ АО «Приволжская районная ветеринарная станция», владелец животных</w:t>
            </w:r>
          </w:p>
        </w:tc>
      </w:tr>
      <w:tr w:rsidR="00721327">
        <w:trPr>
          <w:trHeight w:val="996"/>
        </w:trPr>
        <w:tc>
          <w:tcPr>
            <w:tcW w:w="570" w:type="dxa"/>
            <w:tcBorders>
              <w:left w:val="single" w:sz="4" w:space="0" w:color="000000"/>
              <w:bottom w:val="single" w:sz="4" w:space="0" w:color="000000"/>
            </w:tcBorders>
          </w:tcPr>
          <w:p w:rsidR="00721327" w:rsidRDefault="007E12F3">
            <w:pPr>
              <w:widowControl w:val="0"/>
              <w:jc w:val="both"/>
            </w:pPr>
            <w:r>
              <w:t>11</w:t>
            </w:r>
            <w:r w:rsidR="00E27B64">
              <w:t>.</w:t>
            </w:r>
          </w:p>
        </w:tc>
        <w:tc>
          <w:tcPr>
            <w:tcW w:w="6000" w:type="dxa"/>
            <w:tcBorders>
              <w:left w:val="single" w:sz="4" w:space="0" w:color="000000"/>
              <w:bottom w:val="single" w:sz="4" w:space="0" w:color="000000"/>
            </w:tcBorders>
          </w:tcPr>
          <w:p w:rsidR="00721327" w:rsidRDefault="00E27B64">
            <w:pPr>
              <w:widowControl w:val="0"/>
              <w:jc w:val="both"/>
            </w:pPr>
            <w:r>
              <w:t>Проводить наблюдение за животными после получения двух подряд отрицательных результатов серологических исследований и отсутствии клинических признаков бруцеллеза, а также отбор крови.</w:t>
            </w:r>
          </w:p>
        </w:tc>
        <w:tc>
          <w:tcPr>
            <w:tcW w:w="3810" w:type="dxa"/>
            <w:tcBorders>
              <w:left w:val="single" w:sz="4" w:space="0" w:color="000000"/>
              <w:bottom w:val="single" w:sz="4" w:space="0" w:color="000000"/>
            </w:tcBorders>
          </w:tcPr>
          <w:p w:rsidR="00721327" w:rsidRDefault="00E27B64">
            <w:pPr>
              <w:widowControl w:val="0"/>
              <w:jc w:val="center"/>
            </w:pPr>
            <w:r>
              <w:t>в течение 180 календарных дней</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rPr>
                <w:sz w:val="28"/>
                <w:szCs w:val="28"/>
              </w:rPr>
            </w:pPr>
            <w:r>
              <w:t>Ветеринарные специалисты ГБУ АО «Приволжская районная ветеринарная станция», владелец животных</w:t>
            </w:r>
          </w:p>
        </w:tc>
      </w:tr>
      <w:tr w:rsidR="00721327">
        <w:trPr>
          <w:trHeight w:val="996"/>
        </w:trPr>
        <w:tc>
          <w:tcPr>
            <w:tcW w:w="570" w:type="dxa"/>
            <w:tcBorders>
              <w:left w:val="single" w:sz="4" w:space="0" w:color="000000"/>
              <w:bottom w:val="single" w:sz="4" w:space="0" w:color="000000"/>
            </w:tcBorders>
          </w:tcPr>
          <w:p w:rsidR="00721327" w:rsidRDefault="007E12F3">
            <w:pPr>
              <w:widowControl w:val="0"/>
              <w:jc w:val="both"/>
            </w:pPr>
            <w:r>
              <w:t>12</w:t>
            </w:r>
            <w:r w:rsidR="00E27B64">
              <w:t>.</w:t>
            </w:r>
          </w:p>
        </w:tc>
        <w:tc>
          <w:tcPr>
            <w:tcW w:w="6000" w:type="dxa"/>
            <w:tcBorders>
              <w:left w:val="single" w:sz="4" w:space="0" w:color="000000"/>
              <w:bottom w:val="single" w:sz="4" w:space="0" w:color="000000"/>
            </w:tcBorders>
          </w:tcPr>
          <w:p w:rsidR="00721327" w:rsidRDefault="00E27B64">
            <w:pPr>
              <w:widowControl w:val="0"/>
              <w:jc w:val="both"/>
            </w:pPr>
            <w:r>
              <w:t>Провести убой всего поголовья, если не удается ликвидировать эпизоотический очаг бруцеллеза в течение 2 лет.</w:t>
            </w:r>
          </w:p>
        </w:tc>
        <w:tc>
          <w:tcPr>
            <w:tcW w:w="3810" w:type="dxa"/>
            <w:tcBorders>
              <w:left w:val="single" w:sz="4" w:space="0" w:color="000000"/>
              <w:bottom w:val="single" w:sz="4" w:space="0" w:color="000000"/>
            </w:tcBorders>
          </w:tcPr>
          <w:p w:rsidR="00721327" w:rsidRDefault="00E27B64">
            <w:pPr>
              <w:widowControl w:val="0"/>
              <w:jc w:val="center"/>
            </w:pPr>
            <w:r>
              <w:t>Через 2 года после наложения ограничительных мероприятий (карантина)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pPr>
            <w:r>
              <w:t>Владелец животных, ветеринарные специалисты ГБУ АО «Приволжская районная ветеринарная станция»</w:t>
            </w:r>
          </w:p>
        </w:tc>
      </w:tr>
      <w:tr w:rsidR="00721327">
        <w:trPr>
          <w:trHeight w:val="996"/>
        </w:trPr>
        <w:tc>
          <w:tcPr>
            <w:tcW w:w="570" w:type="dxa"/>
            <w:tcBorders>
              <w:left w:val="single" w:sz="4" w:space="0" w:color="000000"/>
              <w:bottom w:val="single" w:sz="4" w:space="0" w:color="000000"/>
            </w:tcBorders>
          </w:tcPr>
          <w:p w:rsidR="00721327" w:rsidRDefault="007E12F3">
            <w:pPr>
              <w:widowControl w:val="0"/>
              <w:jc w:val="both"/>
            </w:pPr>
            <w:r>
              <w:t>13</w:t>
            </w:r>
            <w:r w:rsidR="00E27B64">
              <w:t>.</w:t>
            </w:r>
          </w:p>
        </w:tc>
        <w:tc>
          <w:tcPr>
            <w:tcW w:w="6000" w:type="dxa"/>
            <w:tcBorders>
              <w:left w:val="single" w:sz="4" w:space="0" w:color="000000"/>
              <w:bottom w:val="single" w:sz="4" w:space="0" w:color="000000"/>
            </w:tcBorders>
          </w:tcPr>
          <w:p w:rsidR="00721327" w:rsidRDefault="00E27B64">
            <w:pPr>
              <w:widowControl w:val="0"/>
              <w:jc w:val="both"/>
            </w:pPr>
            <w:r>
              <w:t xml:space="preserve">Молоко от животных с клиническими признаками бруцеллеза, перечисленными в пункте 3 </w:t>
            </w:r>
            <w:r>
              <w:rPr>
                <w:color w:val="000000"/>
                <w:shd w:val="clear" w:color="auto" w:fill="FFFFFF"/>
              </w:rPr>
              <w:t>Ветеринарных</w:t>
            </w:r>
            <w:r>
              <w:t xml:space="preserve"> Правил, должно быть уничтожено после обеззараживания путем добавления в него 5% формальдегида, креолина или кипячения в течение 30 минут.</w:t>
            </w:r>
          </w:p>
          <w:p w:rsidR="00721327" w:rsidRDefault="00E27B64">
            <w:pPr>
              <w:widowControl w:val="0"/>
              <w:jc w:val="both"/>
            </w:pPr>
            <w:r>
              <w:t>Молоко, полученное от здоровых животных (за исключением овец и коз), должно подвергаться термической обработке в соответствии с пунктом 14 настоящих Правил и использоваться внутри хозяйства для кормления животных.</w:t>
            </w:r>
          </w:p>
        </w:tc>
        <w:tc>
          <w:tcPr>
            <w:tcW w:w="3810" w:type="dxa"/>
            <w:tcBorders>
              <w:left w:val="single" w:sz="4" w:space="0" w:color="000000"/>
              <w:bottom w:val="single" w:sz="4" w:space="0" w:color="000000"/>
            </w:tcBorders>
          </w:tcPr>
          <w:p w:rsidR="00721327" w:rsidRDefault="00E27B64">
            <w:pPr>
              <w:widowControl w:val="0"/>
              <w:jc w:val="center"/>
            </w:pPr>
            <w:r>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rPr>
                <w:sz w:val="28"/>
                <w:szCs w:val="28"/>
              </w:rPr>
            </w:pPr>
            <w:r>
              <w:t>Ветеринарные специалисты ГБУ АО «Приволжская районная ветеринарная станция», владелец животных</w:t>
            </w:r>
          </w:p>
        </w:tc>
      </w:tr>
      <w:tr w:rsidR="00721327">
        <w:trPr>
          <w:trHeight w:val="996"/>
        </w:trPr>
        <w:tc>
          <w:tcPr>
            <w:tcW w:w="570" w:type="dxa"/>
            <w:tcBorders>
              <w:left w:val="single" w:sz="4" w:space="0" w:color="000000"/>
              <w:bottom w:val="single" w:sz="4" w:space="0" w:color="000000"/>
            </w:tcBorders>
          </w:tcPr>
          <w:p w:rsidR="00721327" w:rsidRDefault="007E12F3">
            <w:pPr>
              <w:widowControl w:val="0"/>
              <w:jc w:val="both"/>
            </w:pPr>
            <w:r>
              <w:t>14</w:t>
            </w:r>
            <w:r w:rsidR="00E27B64">
              <w:t>.</w:t>
            </w:r>
          </w:p>
        </w:tc>
        <w:tc>
          <w:tcPr>
            <w:tcW w:w="6000" w:type="dxa"/>
            <w:tcBorders>
              <w:left w:val="single" w:sz="4" w:space="0" w:color="000000"/>
              <w:bottom w:val="single" w:sz="4" w:space="0" w:color="000000"/>
            </w:tcBorders>
          </w:tcPr>
          <w:p w:rsidR="00721327" w:rsidRDefault="00E27B64">
            <w:pPr>
              <w:widowControl w:val="0"/>
              <w:jc w:val="both"/>
            </w:pPr>
            <w:r>
              <w:t>Сено, убранное с участков, на которых выпасались животные, больные бруцеллезом, должно использоваться для кормления животных, вакцинированных против бруцеллеза, внутри хозяйства после хранения в течение 60 календарных дней.</w:t>
            </w:r>
          </w:p>
        </w:tc>
        <w:tc>
          <w:tcPr>
            <w:tcW w:w="3810" w:type="dxa"/>
            <w:tcBorders>
              <w:left w:val="single" w:sz="4" w:space="0" w:color="000000"/>
              <w:bottom w:val="single" w:sz="4" w:space="0" w:color="000000"/>
            </w:tcBorders>
          </w:tcPr>
          <w:p w:rsidR="00721327" w:rsidRDefault="00E27B64">
            <w:pPr>
              <w:widowControl w:val="0"/>
              <w:jc w:val="center"/>
            </w:pPr>
            <w:r>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pPr>
            <w:r>
              <w:t>Владелец животных</w:t>
            </w:r>
          </w:p>
        </w:tc>
      </w:tr>
      <w:tr w:rsidR="00721327">
        <w:trPr>
          <w:trHeight w:val="996"/>
        </w:trPr>
        <w:tc>
          <w:tcPr>
            <w:tcW w:w="570" w:type="dxa"/>
            <w:tcBorders>
              <w:top w:val="single" w:sz="4" w:space="0" w:color="000000"/>
              <w:left w:val="single" w:sz="4" w:space="0" w:color="000000"/>
              <w:bottom w:val="single" w:sz="4" w:space="0" w:color="000000"/>
            </w:tcBorders>
          </w:tcPr>
          <w:p w:rsidR="00721327" w:rsidRDefault="007E12F3">
            <w:pPr>
              <w:widowControl w:val="0"/>
              <w:jc w:val="both"/>
            </w:pPr>
            <w:r>
              <w:t>15</w:t>
            </w:r>
            <w:r w:rsidR="00E27B64">
              <w:t>.</w:t>
            </w:r>
          </w:p>
        </w:tc>
        <w:tc>
          <w:tcPr>
            <w:tcW w:w="6000" w:type="dxa"/>
            <w:tcBorders>
              <w:top w:val="single" w:sz="4" w:space="0" w:color="000000"/>
              <w:left w:val="single" w:sz="4" w:space="0" w:color="000000"/>
              <w:bottom w:val="single" w:sz="4" w:space="0" w:color="000000"/>
            </w:tcBorders>
          </w:tcPr>
          <w:p w:rsidR="00721327" w:rsidRDefault="00E27B64">
            <w:pPr>
              <w:widowControl w:val="0"/>
              <w:jc w:val="both"/>
            </w:pPr>
            <w:r>
              <w:t>Корма, за исключением сена, подвергать термической обработке при температуре 90</w:t>
            </w:r>
            <w:proofErr w:type="gramStart"/>
            <w:r>
              <w:t xml:space="preserve"> °С</w:t>
            </w:r>
            <w:proofErr w:type="gramEnd"/>
            <w:r>
              <w:t xml:space="preserve"> </w:t>
            </w:r>
            <w:r>
              <w:rPr>
                <w:spacing w:val="-4"/>
                <w:sz w:val="28"/>
                <w:szCs w:val="28"/>
              </w:rPr>
              <w:t xml:space="preserve">– </w:t>
            </w:r>
            <w:r>
              <w:t xml:space="preserve">в течение 60 минут или при температуре 100 °С </w:t>
            </w:r>
            <w:r>
              <w:rPr>
                <w:spacing w:val="-4"/>
                <w:sz w:val="28"/>
                <w:szCs w:val="28"/>
              </w:rPr>
              <w:t xml:space="preserve">– </w:t>
            </w:r>
            <w:r>
              <w:t>в течение 30 минут</w:t>
            </w:r>
          </w:p>
        </w:tc>
        <w:tc>
          <w:tcPr>
            <w:tcW w:w="3810" w:type="dxa"/>
            <w:tcBorders>
              <w:top w:val="single" w:sz="4" w:space="0" w:color="000000"/>
              <w:left w:val="single" w:sz="4" w:space="0" w:color="000000"/>
              <w:bottom w:val="single" w:sz="4" w:space="0" w:color="000000"/>
            </w:tcBorders>
          </w:tcPr>
          <w:p w:rsidR="00721327" w:rsidRDefault="00E27B64">
            <w:pPr>
              <w:widowControl w:val="0"/>
              <w:jc w:val="center"/>
            </w:pPr>
            <w:r>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top w:val="single" w:sz="4" w:space="0" w:color="000000"/>
              <w:left w:val="single" w:sz="4" w:space="0" w:color="000000"/>
              <w:bottom w:val="single" w:sz="4" w:space="0" w:color="000000"/>
              <w:right w:val="single" w:sz="4" w:space="0" w:color="000000"/>
            </w:tcBorders>
          </w:tcPr>
          <w:p w:rsidR="00721327" w:rsidRDefault="00E27B64">
            <w:pPr>
              <w:widowControl w:val="0"/>
              <w:jc w:val="both"/>
            </w:pPr>
            <w:r>
              <w:t>Владелец животных</w:t>
            </w:r>
          </w:p>
        </w:tc>
      </w:tr>
      <w:tr w:rsidR="00721327">
        <w:trPr>
          <w:trHeight w:val="996"/>
        </w:trPr>
        <w:tc>
          <w:tcPr>
            <w:tcW w:w="570" w:type="dxa"/>
            <w:tcBorders>
              <w:top w:val="single" w:sz="4" w:space="0" w:color="000000"/>
              <w:left w:val="single" w:sz="4" w:space="0" w:color="000000"/>
              <w:bottom w:val="single" w:sz="4" w:space="0" w:color="000000"/>
            </w:tcBorders>
          </w:tcPr>
          <w:p w:rsidR="00721327" w:rsidRDefault="007E12F3">
            <w:pPr>
              <w:widowControl w:val="0"/>
              <w:jc w:val="both"/>
            </w:pPr>
            <w:r>
              <w:lastRenderedPageBreak/>
              <w:t>16</w:t>
            </w:r>
            <w:r w:rsidR="00E27B64">
              <w:t>.</w:t>
            </w:r>
          </w:p>
        </w:tc>
        <w:tc>
          <w:tcPr>
            <w:tcW w:w="6000" w:type="dxa"/>
            <w:tcBorders>
              <w:top w:val="single" w:sz="4" w:space="0" w:color="000000"/>
              <w:left w:val="single" w:sz="4" w:space="0" w:color="000000"/>
              <w:bottom w:val="single" w:sz="4" w:space="0" w:color="000000"/>
            </w:tcBorders>
          </w:tcPr>
          <w:p w:rsidR="00721327" w:rsidRDefault="00E27B64">
            <w:pPr>
              <w:widowControl w:val="0"/>
              <w:jc w:val="both"/>
            </w:pPr>
            <w:r>
              <w:t>Утилизация и уничтожение трупов животных, абортированных плодов должны осуществляться в соответствии с Ветеринарными правилами перемещения, хранения, переработки и утилизации биологических отходов, утвержденными Минсельхозом России в соответствии со статьей 2.1 Закона Российской Федерации от 14 мая 1993 г.</w:t>
            </w:r>
            <w:r w:rsidR="007E12F3">
              <w:t xml:space="preserve"> </w:t>
            </w:r>
            <w:r w:rsidRPr="00E27B64">
              <w:t>№</w:t>
            </w:r>
            <w:r>
              <w:t>4979-1 «О ветеринарии»</w:t>
            </w:r>
          </w:p>
        </w:tc>
        <w:tc>
          <w:tcPr>
            <w:tcW w:w="3810" w:type="dxa"/>
            <w:tcBorders>
              <w:top w:val="single" w:sz="4" w:space="0" w:color="000000"/>
              <w:left w:val="single" w:sz="4" w:space="0" w:color="000000"/>
              <w:bottom w:val="single" w:sz="4" w:space="0" w:color="000000"/>
            </w:tcBorders>
          </w:tcPr>
          <w:p w:rsidR="00721327" w:rsidRDefault="00E27B64">
            <w:pPr>
              <w:widowControl w:val="0"/>
              <w:jc w:val="center"/>
            </w:pPr>
            <w:r>
              <w:t>постоянно</w:t>
            </w:r>
          </w:p>
        </w:tc>
        <w:tc>
          <w:tcPr>
            <w:tcW w:w="4889" w:type="dxa"/>
            <w:tcBorders>
              <w:top w:val="single" w:sz="4" w:space="0" w:color="000000"/>
              <w:left w:val="single" w:sz="4" w:space="0" w:color="000000"/>
              <w:bottom w:val="single" w:sz="4" w:space="0" w:color="000000"/>
              <w:right w:val="single" w:sz="4" w:space="0" w:color="000000"/>
            </w:tcBorders>
          </w:tcPr>
          <w:p w:rsidR="00721327" w:rsidRDefault="00E27B64">
            <w:pPr>
              <w:widowControl w:val="0"/>
              <w:jc w:val="both"/>
            </w:pPr>
            <w:r>
              <w:t>Владелец животных под контролем ветеринарных специалистов ГБУ АО «Приволжская районная ветеринарная станция»</w:t>
            </w:r>
          </w:p>
        </w:tc>
      </w:tr>
      <w:tr w:rsidR="00721327">
        <w:trPr>
          <w:trHeight w:val="996"/>
        </w:trPr>
        <w:tc>
          <w:tcPr>
            <w:tcW w:w="570" w:type="dxa"/>
            <w:tcBorders>
              <w:left w:val="single" w:sz="4" w:space="0" w:color="000000"/>
              <w:bottom w:val="single" w:sz="4" w:space="0" w:color="000000"/>
            </w:tcBorders>
          </w:tcPr>
          <w:p w:rsidR="00721327" w:rsidRDefault="007E12F3">
            <w:pPr>
              <w:widowControl w:val="0"/>
              <w:jc w:val="both"/>
            </w:pPr>
            <w:r>
              <w:t>17</w:t>
            </w:r>
            <w:r w:rsidR="00E27B64">
              <w:t>.</w:t>
            </w:r>
          </w:p>
        </w:tc>
        <w:tc>
          <w:tcPr>
            <w:tcW w:w="6000" w:type="dxa"/>
            <w:tcBorders>
              <w:left w:val="single" w:sz="4" w:space="0" w:color="000000"/>
              <w:bottom w:val="single" w:sz="4" w:space="0" w:color="000000"/>
            </w:tcBorders>
          </w:tcPr>
          <w:p w:rsidR="00721327" w:rsidRDefault="00E27B64">
            <w:pPr>
              <w:widowControl w:val="0"/>
              <w:jc w:val="both"/>
            </w:pPr>
            <w:r>
              <w:t>Подстилка и остатки корма подлежат обеззараживанию биотермическим методом в течение 60 календарных дней при температуре воздуха не ниже 18</w:t>
            </w:r>
            <w:proofErr w:type="gramStart"/>
            <w:r>
              <w:t>°С</w:t>
            </w:r>
            <w:proofErr w:type="gramEnd"/>
            <w:r>
              <w:t xml:space="preserve"> и в течение не менее 90 календарных дней при температуре ниже 18°С, а навозная жижа - хлорной известью из расчета 0,5 л раствора хлорной извести (содержащего 25 мг/л активного хлора) на 1 м 3 навозной жижи при выдерживании в течение 18 часов.</w:t>
            </w:r>
          </w:p>
        </w:tc>
        <w:tc>
          <w:tcPr>
            <w:tcW w:w="3810" w:type="dxa"/>
            <w:tcBorders>
              <w:left w:val="single" w:sz="4" w:space="0" w:color="000000"/>
              <w:bottom w:val="single" w:sz="4" w:space="0" w:color="000000"/>
            </w:tcBorders>
          </w:tcPr>
          <w:p w:rsidR="00721327" w:rsidRDefault="00E27B64">
            <w:pPr>
              <w:widowControl w:val="0"/>
              <w:jc w:val="center"/>
            </w:pPr>
            <w:r>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pPr>
            <w:r>
              <w:t>Владелец животных под контролем ветеринарных специалистов ГБУ АО «Приволжская районная ветеринарная станция»</w:t>
            </w:r>
          </w:p>
        </w:tc>
      </w:tr>
      <w:tr w:rsidR="00721327">
        <w:trPr>
          <w:trHeight w:val="996"/>
        </w:trPr>
        <w:tc>
          <w:tcPr>
            <w:tcW w:w="570" w:type="dxa"/>
            <w:tcBorders>
              <w:left w:val="single" w:sz="4" w:space="0" w:color="000000"/>
              <w:bottom w:val="single" w:sz="4" w:space="0" w:color="000000"/>
            </w:tcBorders>
          </w:tcPr>
          <w:p w:rsidR="00721327" w:rsidRDefault="007E12F3">
            <w:pPr>
              <w:widowControl w:val="0"/>
              <w:jc w:val="both"/>
            </w:pPr>
            <w:r>
              <w:t>18</w:t>
            </w:r>
            <w:r w:rsidR="00E27B64">
              <w:t>.</w:t>
            </w:r>
          </w:p>
        </w:tc>
        <w:tc>
          <w:tcPr>
            <w:tcW w:w="6000" w:type="dxa"/>
            <w:tcBorders>
              <w:left w:val="single" w:sz="4" w:space="0" w:color="000000"/>
              <w:bottom w:val="single" w:sz="4" w:space="0" w:color="000000"/>
            </w:tcBorders>
          </w:tcPr>
          <w:p w:rsidR="00721327" w:rsidRDefault="00E27B64">
            <w:pPr>
              <w:widowControl w:val="0"/>
              <w:jc w:val="both"/>
            </w:pPr>
            <w:r>
              <w:t xml:space="preserve">Дезинфекцию территории помещений и других мест, в которых содержались больные животные, проводить специалистами </w:t>
            </w:r>
            <w:proofErr w:type="spellStart"/>
            <w:r>
              <w:t>госветслужбы</w:t>
            </w:r>
            <w:proofErr w:type="spellEnd"/>
            <w:r>
              <w:t>.</w:t>
            </w:r>
          </w:p>
          <w:p w:rsidR="00721327" w:rsidRDefault="00E27B64">
            <w:pPr>
              <w:widowControl w:val="0"/>
              <w:jc w:val="both"/>
            </w:pPr>
            <w:r>
              <w:t>Для дезинфекции должны применяться дезинфицирующие растворы, обладающие бактерицидной активностью в отношении возбудителя, согласно инструкциям по применению</w:t>
            </w:r>
          </w:p>
        </w:tc>
        <w:tc>
          <w:tcPr>
            <w:tcW w:w="3810" w:type="dxa"/>
            <w:tcBorders>
              <w:left w:val="single" w:sz="4" w:space="0" w:color="000000"/>
              <w:bottom w:val="single" w:sz="4" w:space="0" w:color="000000"/>
            </w:tcBorders>
          </w:tcPr>
          <w:p w:rsidR="00721327" w:rsidRDefault="00E27B64">
            <w:pPr>
              <w:widowControl w:val="0"/>
              <w:jc w:val="center"/>
            </w:pPr>
            <w:r>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rPr>
                <w:sz w:val="28"/>
                <w:szCs w:val="28"/>
              </w:rPr>
            </w:pPr>
            <w:r>
              <w:t>Ветеринарные специалисты ГБУ АО «Приволжская районная ветеринарная станция», владелец животных</w:t>
            </w:r>
          </w:p>
        </w:tc>
      </w:tr>
      <w:tr w:rsidR="00721327">
        <w:trPr>
          <w:trHeight w:val="996"/>
        </w:trPr>
        <w:tc>
          <w:tcPr>
            <w:tcW w:w="570" w:type="dxa"/>
            <w:tcBorders>
              <w:left w:val="single" w:sz="4" w:space="0" w:color="000000"/>
              <w:bottom w:val="single" w:sz="4" w:space="0" w:color="000000"/>
            </w:tcBorders>
          </w:tcPr>
          <w:p w:rsidR="00721327" w:rsidRDefault="007E12F3">
            <w:pPr>
              <w:widowControl w:val="0"/>
              <w:jc w:val="both"/>
            </w:pPr>
            <w:r>
              <w:t>19</w:t>
            </w:r>
            <w:r w:rsidR="00E27B64">
              <w:t>.</w:t>
            </w:r>
          </w:p>
        </w:tc>
        <w:tc>
          <w:tcPr>
            <w:tcW w:w="6000" w:type="dxa"/>
            <w:tcBorders>
              <w:left w:val="single" w:sz="4" w:space="0" w:color="000000"/>
              <w:bottom w:val="single" w:sz="4" w:space="0" w:color="000000"/>
            </w:tcBorders>
          </w:tcPr>
          <w:p w:rsidR="00721327" w:rsidRDefault="00E27B64">
            <w:pPr>
              <w:widowControl w:val="0"/>
              <w:jc w:val="both"/>
            </w:pPr>
            <w:r>
              <w:t>Провести в соответствии с пунктом 41 Ветеринарных правил дезинфекцию территории хозяйств, помещений, поверхностного слоя почвы, в которых содержались больные животные, и других объектов, с которыми контактировали больные животные</w:t>
            </w:r>
          </w:p>
        </w:tc>
        <w:tc>
          <w:tcPr>
            <w:tcW w:w="3810" w:type="dxa"/>
            <w:tcBorders>
              <w:left w:val="single" w:sz="4" w:space="0" w:color="000000"/>
              <w:bottom w:val="single" w:sz="4" w:space="0" w:color="000000"/>
            </w:tcBorders>
          </w:tcPr>
          <w:p w:rsidR="00721327" w:rsidRDefault="00E27B64">
            <w:pPr>
              <w:widowControl w:val="0"/>
              <w:jc w:val="center"/>
            </w:pPr>
            <w:r>
              <w:t>в три этапа: первый - сразу после изоляции больных животных, второй - после проведения механической очистки, третий - перед отменой 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rPr>
                <w:sz w:val="28"/>
                <w:szCs w:val="28"/>
              </w:rPr>
            </w:pPr>
            <w:r>
              <w:t>Ветеринарные специалисты ГБУ АО «Приволжская районная ветеринарная станция», владелец животных</w:t>
            </w:r>
          </w:p>
        </w:tc>
      </w:tr>
      <w:tr w:rsidR="00721327">
        <w:trPr>
          <w:trHeight w:val="996"/>
        </w:trPr>
        <w:tc>
          <w:tcPr>
            <w:tcW w:w="570" w:type="dxa"/>
            <w:tcBorders>
              <w:left w:val="single" w:sz="4" w:space="0" w:color="000000"/>
              <w:bottom w:val="single" w:sz="4" w:space="0" w:color="000000"/>
            </w:tcBorders>
          </w:tcPr>
          <w:p w:rsidR="00721327" w:rsidRDefault="007E12F3">
            <w:pPr>
              <w:widowControl w:val="0"/>
              <w:jc w:val="both"/>
            </w:pPr>
            <w:r>
              <w:t>20</w:t>
            </w:r>
            <w:r w:rsidR="00E27B64">
              <w:t>.</w:t>
            </w:r>
          </w:p>
        </w:tc>
        <w:tc>
          <w:tcPr>
            <w:tcW w:w="6000" w:type="dxa"/>
            <w:tcBorders>
              <w:left w:val="single" w:sz="4" w:space="0" w:color="000000"/>
              <w:bottom w:val="single" w:sz="4" w:space="0" w:color="000000"/>
            </w:tcBorders>
          </w:tcPr>
          <w:p w:rsidR="00721327" w:rsidRDefault="00E27B64">
            <w:pPr>
              <w:widowControl w:val="0"/>
              <w:jc w:val="both"/>
            </w:pPr>
            <w:r>
              <w:t xml:space="preserve">Не допускается к контакту персонал, имеющий на руках, лице и других открытых участках тела царапины, ссадины, ранения или иные повреждения кожи, к работе по уходу за больными животными, уборке трупов животных и абортированных плодов, очистке и дезинфекции помещений и прочих объектов, с которыми контактировали больные животные, не </w:t>
            </w:r>
            <w:r>
              <w:lastRenderedPageBreak/>
              <w:t>допускается.</w:t>
            </w:r>
          </w:p>
        </w:tc>
        <w:tc>
          <w:tcPr>
            <w:tcW w:w="3810" w:type="dxa"/>
            <w:tcBorders>
              <w:left w:val="single" w:sz="4" w:space="0" w:color="000000"/>
              <w:bottom w:val="single" w:sz="4" w:space="0" w:color="000000"/>
            </w:tcBorders>
          </w:tcPr>
          <w:p w:rsidR="00721327" w:rsidRDefault="00E27B64">
            <w:pPr>
              <w:widowControl w:val="0"/>
              <w:jc w:val="center"/>
            </w:pPr>
            <w:r>
              <w:lastRenderedPageBreak/>
              <w:t>в течение всего времени до полной ликвидации болезни и отмены ограничительных мероприятий</w:t>
            </w:r>
          </w:p>
          <w:p w:rsidR="00721327" w:rsidRDefault="00E27B64">
            <w:pPr>
              <w:widowControl w:val="0"/>
              <w:jc w:val="center"/>
            </w:pPr>
            <w:r>
              <w:t>(карантина)</w:t>
            </w:r>
          </w:p>
        </w:tc>
        <w:tc>
          <w:tcPr>
            <w:tcW w:w="4889" w:type="dxa"/>
            <w:tcBorders>
              <w:left w:val="single" w:sz="4" w:space="0" w:color="000000"/>
              <w:bottom w:val="single" w:sz="4" w:space="0" w:color="000000"/>
              <w:right w:val="single" w:sz="4" w:space="0" w:color="000000"/>
            </w:tcBorders>
          </w:tcPr>
          <w:p w:rsidR="00721327" w:rsidRDefault="00E27B64">
            <w:pPr>
              <w:widowControl w:val="0"/>
              <w:jc w:val="both"/>
              <w:rPr>
                <w:sz w:val="28"/>
                <w:szCs w:val="28"/>
              </w:rPr>
            </w:pPr>
            <w:r>
              <w:t>Ветеринарные специалисты ГБУ АО «Приволжская районная ветеринарная станция», владелец животных</w:t>
            </w:r>
          </w:p>
        </w:tc>
      </w:tr>
      <w:tr w:rsidR="00721327">
        <w:trPr>
          <w:trHeight w:val="996"/>
        </w:trPr>
        <w:tc>
          <w:tcPr>
            <w:tcW w:w="570" w:type="dxa"/>
            <w:tcBorders>
              <w:top w:val="single" w:sz="4" w:space="0" w:color="000000"/>
              <w:left w:val="single" w:sz="4" w:space="0" w:color="000000"/>
              <w:bottom w:val="single" w:sz="4" w:space="0" w:color="000000"/>
            </w:tcBorders>
          </w:tcPr>
          <w:p w:rsidR="00721327" w:rsidRDefault="007E12F3">
            <w:pPr>
              <w:widowControl w:val="0"/>
              <w:jc w:val="both"/>
            </w:pPr>
            <w:r>
              <w:lastRenderedPageBreak/>
              <w:t>21</w:t>
            </w:r>
            <w:r w:rsidR="00E27B64">
              <w:t>.</w:t>
            </w:r>
          </w:p>
        </w:tc>
        <w:tc>
          <w:tcPr>
            <w:tcW w:w="6000" w:type="dxa"/>
            <w:tcBorders>
              <w:top w:val="single" w:sz="4" w:space="0" w:color="000000"/>
              <w:left w:val="single" w:sz="4" w:space="0" w:color="000000"/>
              <w:bottom w:val="single" w:sz="4" w:space="0" w:color="000000"/>
            </w:tcBorders>
          </w:tcPr>
          <w:p w:rsidR="00721327" w:rsidRDefault="00E27B64">
            <w:pPr>
              <w:widowControl w:val="0"/>
              <w:jc w:val="both"/>
            </w:pPr>
            <w:r>
              <w:t>Направить руководителю службы ветеринарии Астраханской области заключение о выполнении мероприятий, предусмотренных Ветеринарными правилами</w:t>
            </w:r>
          </w:p>
        </w:tc>
        <w:tc>
          <w:tcPr>
            <w:tcW w:w="3810" w:type="dxa"/>
            <w:tcBorders>
              <w:top w:val="single" w:sz="4" w:space="0" w:color="000000"/>
              <w:left w:val="single" w:sz="4" w:space="0" w:color="000000"/>
              <w:bottom w:val="single" w:sz="4" w:space="0" w:color="000000"/>
            </w:tcBorders>
          </w:tcPr>
          <w:p w:rsidR="00721327" w:rsidRDefault="00E27B64">
            <w:pPr>
              <w:widowControl w:val="0"/>
              <w:jc w:val="center"/>
            </w:pPr>
            <w:r>
              <w:t>перед отменой ограничительных мероприятий (карантина)</w:t>
            </w:r>
          </w:p>
        </w:tc>
        <w:tc>
          <w:tcPr>
            <w:tcW w:w="4889" w:type="dxa"/>
            <w:tcBorders>
              <w:top w:val="single" w:sz="4" w:space="0" w:color="000000"/>
              <w:left w:val="single" w:sz="4" w:space="0" w:color="000000"/>
              <w:bottom w:val="single" w:sz="4" w:space="0" w:color="000000"/>
              <w:right w:val="single" w:sz="4" w:space="0" w:color="000000"/>
            </w:tcBorders>
          </w:tcPr>
          <w:p w:rsidR="00721327" w:rsidRDefault="00E27B64">
            <w:pPr>
              <w:widowControl w:val="0"/>
              <w:jc w:val="both"/>
              <w:rPr>
                <w:sz w:val="28"/>
                <w:szCs w:val="28"/>
              </w:rPr>
            </w:pPr>
            <w:r>
              <w:t>Начальник ГБУ АО «Приволжская районная ветеринарная станция»</w:t>
            </w:r>
          </w:p>
        </w:tc>
      </w:tr>
    </w:tbl>
    <w:p w:rsidR="00721327" w:rsidRDefault="00721327"/>
    <w:sectPr w:rsidR="00721327" w:rsidSect="00721327">
      <w:headerReference w:type="default" r:id="rId11"/>
      <w:footerReference w:type="default" r:id="rId12"/>
      <w:pgSz w:w="16838" w:h="11906" w:orient="landscape"/>
      <w:pgMar w:top="766" w:right="1134" w:bottom="957" w:left="1134" w:header="709" w:footer="532"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327" w:rsidRDefault="00721327" w:rsidP="00721327">
      <w:r>
        <w:separator/>
      </w:r>
    </w:p>
  </w:endnote>
  <w:endnote w:type="continuationSeparator" w:id="0">
    <w:p w:rsidR="00721327" w:rsidRDefault="00721327"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altName w:val="Arial Unicode MS"/>
    <w:panose1 w:val="05010000000000000000"/>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27" w:rsidRDefault="0072132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327" w:rsidRDefault="00721327" w:rsidP="00721327">
      <w:r>
        <w:separator/>
      </w:r>
    </w:p>
  </w:footnote>
  <w:footnote w:type="continuationSeparator" w:id="0">
    <w:p w:rsidR="00721327" w:rsidRDefault="00721327" w:rsidP="00721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27" w:rsidRDefault="00721327">
    <w:pPr>
      <w:pStyle w:val="12"/>
    </w:pPr>
  </w:p>
  <w:p w:rsidR="00721327" w:rsidRDefault="007213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27" w:rsidRDefault="00721327">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21327"/>
    <w:rsid w:val="00046CB8"/>
    <w:rsid w:val="00721327"/>
    <w:rsid w:val="007E12F3"/>
    <w:rsid w:val="00856456"/>
    <w:rsid w:val="00A80E4B"/>
    <w:rsid w:val="00C771B4"/>
    <w:rsid w:val="00DB468D"/>
    <w:rsid w:val="00E100E2"/>
    <w:rsid w:val="00E2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9F5"/>
    <w:pPr>
      <w:suppressAutoHyphens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9"/>
    <w:qFormat/>
    <w:rsid w:val="00BF57DC"/>
    <w:pPr>
      <w:widowControl w:val="0"/>
      <w:spacing w:before="108" w:after="108"/>
      <w:jc w:val="center"/>
      <w:outlineLvl w:val="0"/>
    </w:pPr>
    <w:rPr>
      <w:rFonts w:ascii="Arial" w:hAnsi="Arial"/>
      <w:b/>
      <w:bCs/>
      <w:color w:val="000080"/>
    </w:rPr>
  </w:style>
  <w:style w:type="character" w:customStyle="1" w:styleId="1">
    <w:name w:val="Заголовок 1 Знак"/>
    <w:basedOn w:val="a0"/>
    <w:link w:val="11"/>
    <w:uiPriority w:val="9"/>
    <w:qFormat/>
    <w:rsid w:val="00A61035"/>
    <w:rPr>
      <w:rFonts w:asciiTheme="majorHAnsi" w:eastAsiaTheme="majorEastAsia" w:hAnsiTheme="majorHAnsi" w:cstheme="majorBidi"/>
      <w:b/>
      <w:bCs/>
      <w:kern w:val="2"/>
      <w:sz w:val="32"/>
      <w:szCs w:val="32"/>
    </w:rPr>
  </w:style>
  <w:style w:type="character" w:customStyle="1" w:styleId="a3">
    <w:name w:val="Верхний колонтитул Знак"/>
    <w:basedOn w:val="a0"/>
    <w:uiPriority w:val="99"/>
    <w:qFormat/>
    <w:locked/>
    <w:rsid w:val="00250C9C"/>
    <w:rPr>
      <w:sz w:val="24"/>
    </w:rPr>
  </w:style>
  <w:style w:type="character" w:styleId="a4">
    <w:name w:val="page number"/>
    <w:basedOn w:val="a0"/>
    <w:uiPriority w:val="99"/>
    <w:qFormat/>
    <w:rsid w:val="000229F5"/>
    <w:rPr>
      <w:rFonts w:cs="Times New Roman"/>
    </w:rPr>
  </w:style>
  <w:style w:type="character" w:customStyle="1" w:styleId="a5">
    <w:name w:val="Цветовое выделение"/>
    <w:uiPriority w:val="99"/>
    <w:qFormat/>
    <w:rsid w:val="00BF57DC"/>
    <w:rPr>
      <w:b/>
      <w:color w:val="000080"/>
    </w:rPr>
  </w:style>
  <w:style w:type="character" w:customStyle="1" w:styleId="a6">
    <w:name w:val="Гипертекстовая ссылка"/>
    <w:uiPriority w:val="99"/>
    <w:qFormat/>
    <w:rsid w:val="00BF57DC"/>
    <w:rPr>
      <w:b/>
      <w:color w:val="008000"/>
    </w:rPr>
  </w:style>
  <w:style w:type="character" w:customStyle="1" w:styleId="FontStyle11">
    <w:name w:val="Font Style11"/>
    <w:qFormat/>
    <w:rsid w:val="00CC15F6"/>
    <w:rPr>
      <w:rFonts w:ascii="Times New Roman" w:hAnsi="Times New Roman"/>
      <w:sz w:val="26"/>
    </w:rPr>
  </w:style>
  <w:style w:type="character" w:customStyle="1" w:styleId="a7">
    <w:name w:val="Текст выноски Знак"/>
    <w:basedOn w:val="a0"/>
    <w:uiPriority w:val="99"/>
    <w:semiHidden/>
    <w:qFormat/>
    <w:rsid w:val="00A61035"/>
    <w:rPr>
      <w:sz w:val="0"/>
      <w:szCs w:val="0"/>
    </w:rPr>
  </w:style>
  <w:style w:type="character" w:customStyle="1" w:styleId="a8">
    <w:name w:val="Нижний колонтитул Знак"/>
    <w:basedOn w:val="a0"/>
    <w:uiPriority w:val="99"/>
    <w:semiHidden/>
    <w:qFormat/>
    <w:rsid w:val="00A61035"/>
    <w:rPr>
      <w:sz w:val="24"/>
      <w:szCs w:val="24"/>
    </w:rPr>
  </w:style>
  <w:style w:type="character" w:customStyle="1" w:styleId="a9">
    <w:name w:val="Основной текст с отступом Знак"/>
    <w:basedOn w:val="a0"/>
    <w:uiPriority w:val="99"/>
    <w:qFormat/>
    <w:locked/>
    <w:rsid w:val="005324D8"/>
    <w:rPr>
      <w:rFonts w:ascii="Calibri" w:hAnsi="Calibri"/>
      <w:sz w:val="22"/>
      <w:lang w:val="ru-RU" w:eastAsia="ru-RU"/>
    </w:rPr>
  </w:style>
  <w:style w:type="character" w:customStyle="1" w:styleId="-">
    <w:name w:val="Интернет-ссылка"/>
    <w:rsid w:val="003A5FE0"/>
    <w:rPr>
      <w:color w:val="0000FF"/>
      <w:u w:val="single"/>
    </w:rPr>
  </w:style>
  <w:style w:type="character" w:customStyle="1" w:styleId="FontStyle12">
    <w:name w:val="Font Style12"/>
    <w:uiPriority w:val="99"/>
    <w:qFormat/>
    <w:rsid w:val="00A132FB"/>
    <w:rPr>
      <w:rFonts w:ascii="Courier New" w:hAnsi="Courier New"/>
      <w:sz w:val="18"/>
    </w:rPr>
  </w:style>
  <w:style w:type="character" w:customStyle="1" w:styleId="aa">
    <w:name w:val="Маркеры"/>
    <w:qFormat/>
    <w:rsid w:val="00721327"/>
    <w:rPr>
      <w:rFonts w:ascii="OpenSymbol" w:eastAsia="OpenSymbol" w:hAnsi="OpenSymbol" w:cs="OpenSymbol"/>
    </w:rPr>
  </w:style>
  <w:style w:type="paragraph" w:customStyle="1" w:styleId="ab">
    <w:name w:val="Заголовок"/>
    <w:basedOn w:val="a"/>
    <w:next w:val="ac"/>
    <w:qFormat/>
    <w:rsid w:val="00721327"/>
    <w:pPr>
      <w:keepNext/>
      <w:spacing w:before="240" w:after="120"/>
    </w:pPr>
    <w:rPr>
      <w:rFonts w:ascii="Liberation Sans" w:eastAsia="Microsoft YaHei" w:hAnsi="Liberation Sans" w:cs="Lucida Sans"/>
      <w:sz w:val="28"/>
      <w:szCs w:val="28"/>
    </w:rPr>
  </w:style>
  <w:style w:type="paragraph" w:styleId="ac">
    <w:name w:val="Body Text"/>
    <w:basedOn w:val="a"/>
    <w:rsid w:val="00721327"/>
    <w:pPr>
      <w:spacing w:after="140" w:line="276" w:lineRule="auto"/>
    </w:pPr>
  </w:style>
  <w:style w:type="paragraph" w:styleId="ad">
    <w:name w:val="List"/>
    <w:basedOn w:val="ac"/>
    <w:rsid w:val="00721327"/>
    <w:rPr>
      <w:rFonts w:cs="Lucida Sans"/>
    </w:rPr>
  </w:style>
  <w:style w:type="paragraph" w:customStyle="1" w:styleId="10">
    <w:name w:val="Название объекта1"/>
    <w:basedOn w:val="a"/>
    <w:qFormat/>
    <w:rsid w:val="00721327"/>
    <w:pPr>
      <w:suppressLineNumbers/>
      <w:spacing w:before="120" w:after="120"/>
    </w:pPr>
    <w:rPr>
      <w:rFonts w:cs="Arial"/>
      <w:i/>
      <w:iCs/>
    </w:rPr>
  </w:style>
  <w:style w:type="paragraph" w:styleId="ae">
    <w:name w:val="index heading"/>
    <w:basedOn w:val="a"/>
    <w:qFormat/>
    <w:rsid w:val="00721327"/>
    <w:pPr>
      <w:suppressLineNumbers/>
    </w:pPr>
    <w:rPr>
      <w:rFonts w:cs="Lucida Sans"/>
    </w:rPr>
  </w:style>
  <w:style w:type="paragraph" w:styleId="af">
    <w:name w:val="caption"/>
    <w:basedOn w:val="a"/>
    <w:qFormat/>
    <w:rsid w:val="00721327"/>
    <w:pPr>
      <w:suppressLineNumbers/>
      <w:spacing w:before="120" w:after="120"/>
    </w:pPr>
    <w:rPr>
      <w:rFonts w:cs="Lucida Sans"/>
      <w:i/>
      <w:iCs/>
    </w:rPr>
  </w:style>
  <w:style w:type="paragraph" w:customStyle="1" w:styleId="af0">
    <w:name w:val="Верхний и нижний колонтитулы"/>
    <w:basedOn w:val="a"/>
    <w:qFormat/>
    <w:rsid w:val="00721327"/>
  </w:style>
  <w:style w:type="paragraph" w:customStyle="1" w:styleId="af1">
    <w:name w:val="Колонтитул"/>
    <w:basedOn w:val="a"/>
    <w:qFormat/>
    <w:rsid w:val="00721327"/>
  </w:style>
  <w:style w:type="paragraph" w:customStyle="1" w:styleId="12">
    <w:name w:val="Верхний колонтитул1"/>
    <w:basedOn w:val="a"/>
    <w:uiPriority w:val="99"/>
    <w:rsid w:val="000229F5"/>
    <w:pPr>
      <w:tabs>
        <w:tab w:val="center" w:pos="4677"/>
        <w:tab w:val="right" w:pos="9355"/>
      </w:tabs>
    </w:pPr>
  </w:style>
  <w:style w:type="paragraph" w:customStyle="1" w:styleId="af2">
    <w:name w:val="Прижатый влево"/>
    <w:basedOn w:val="a"/>
    <w:next w:val="a"/>
    <w:uiPriority w:val="99"/>
    <w:qFormat/>
    <w:rsid w:val="000229F5"/>
    <w:rPr>
      <w:rFonts w:ascii="Arial" w:hAnsi="Arial"/>
      <w:sz w:val="22"/>
      <w:szCs w:val="22"/>
    </w:rPr>
  </w:style>
  <w:style w:type="paragraph" w:customStyle="1" w:styleId="af3">
    <w:name w:val="Таблицы (моноширинный)"/>
    <w:basedOn w:val="a"/>
    <w:next w:val="a"/>
    <w:uiPriority w:val="99"/>
    <w:qFormat/>
    <w:rsid w:val="00BF57DC"/>
    <w:pPr>
      <w:widowControl w:val="0"/>
      <w:jc w:val="both"/>
    </w:pPr>
    <w:rPr>
      <w:rFonts w:ascii="Courier New" w:hAnsi="Courier New" w:cs="Courier New"/>
    </w:rPr>
  </w:style>
  <w:style w:type="paragraph" w:customStyle="1" w:styleId="Style2">
    <w:name w:val="Style2"/>
    <w:basedOn w:val="a"/>
    <w:uiPriority w:val="99"/>
    <w:qFormat/>
    <w:rsid w:val="00CC15F6"/>
    <w:pPr>
      <w:widowControl w:val="0"/>
      <w:spacing w:line="370" w:lineRule="exact"/>
      <w:jc w:val="both"/>
    </w:pPr>
  </w:style>
  <w:style w:type="paragraph" w:styleId="af4">
    <w:name w:val="Balloon Text"/>
    <w:basedOn w:val="a"/>
    <w:uiPriority w:val="99"/>
    <w:semiHidden/>
    <w:qFormat/>
    <w:rsid w:val="00230A8B"/>
    <w:rPr>
      <w:rFonts w:ascii="Tahoma" w:hAnsi="Tahoma" w:cs="Tahoma"/>
      <w:sz w:val="16"/>
      <w:szCs w:val="16"/>
    </w:rPr>
  </w:style>
  <w:style w:type="paragraph" w:customStyle="1" w:styleId="13">
    <w:name w:val="Нижний колонтитул1"/>
    <w:basedOn w:val="a"/>
    <w:uiPriority w:val="99"/>
    <w:rsid w:val="003328A6"/>
    <w:pPr>
      <w:tabs>
        <w:tab w:val="center" w:pos="4677"/>
        <w:tab w:val="right" w:pos="9355"/>
      </w:tabs>
    </w:pPr>
  </w:style>
  <w:style w:type="paragraph" w:styleId="af5">
    <w:name w:val="Body Text Indent"/>
    <w:basedOn w:val="a"/>
    <w:uiPriority w:val="99"/>
    <w:rsid w:val="005324D8"/>
    <w:pPr>
      <w:spacing w:after="120" w:line="276" w:lineRule="auto"/>
      <w:ind w:left="283"/>
    </w:pPr>
    <w:rPr>
      <w:rFonts w:ascii="Calibri" w:hAnsi="Calibri" w:cs="Calibri"/>
      <w:sz w:val="22"/>
      <w:szCs w:val="22"/>
    </w:rPr>
  </w:style>
  <w:style w:type="paragraph" w:customStyle="1" w:styleId="Style3">
    <w:name w:val="Style3"/>
    <w:basedOn w:val="a"/>
    <w:uiPriority w:val="99"/>
    <w:qFormat/>
    <w:rsid w:val="009C0FB4"/>
    <w:pPr>
      <w:widowControl w:val="0"/>
      <w:spacing w:line="325" w:lineRule="exact"/>
      <w:ind w:firstLine="346"/>
      <w:jc w:val="both"/>
    </w:pPr>
  </w:style>
  <w:style w:type="paragraph" w:customStyle="1" w:styleId="af6">
    <w:name w:val="Содержимое врезки"/>
    <w:basedOn w:val="a"/>
    <w:qFormat/>
    <w:rsid w:val="00721327"/>
  </w:style>
  <w:style w:type="paragraph" w:styleId="af7">
    <w:name w:val="List Paragraph"/>
    <w:basedOn w:val="a"/>
    <w:qFormat/>
    <w:rsid w:val="00721327"/>
    <w:pPr>
      <w:ind w:left="720"/>
      <w:contextualSpacing/>
    </w:pPr>
  </w:style>
  <w:style w:type="paragraph" w:styleId="af8">
    <w:name w:val="Normal (Web)"/>
    <w:basedOn w:val="a"/>
    <w:qFormat/>
    <w:rsid w:val="00721327"/>
    <w:pPr>
      <w:spacing w:before="280" w:after="280"/>
    </w:pPr>
    <w:rPr>
      <w:lang w:eastAsia="zh-CN"/>
    </w:rPr>
  </w:style>
  <w:style w:type="paragraph" w:customStyle="1" w:styleId="af9">
    <w:name w:val="Содержимое таблицы"/>
    <w:basedOn w:val="a"/>
    <w:qFormat/>
    <w:rsid w:val="00721327"/>
    <w:pPr>
      <w:widowControl w:val="0"/>
      <w:suppressLineNumbers/>
    </w:pPr>
  </w:style>
  <w:style w:type="paragraph" w:customStyle="1" w:styleId="afa">
    <w:name w:val="Заголовок таблицы"/>
    <w:basedOn w:val="af9"/>
    <w:qFormat/>
    <w:rsid w:val="00721327"/>
    <w:pPr>
      <w:jc w:val="center"/>
    </w:pPr>
    <w:rPr>
      <w:b/>
      <w:bCs/>
    </w:rPr>
  </w:style>
  <w:style w:type="table" w:styleId="afb">
    <w:name w:val="Table Grid"/>
    <w:basedOn w:val="a1"/>
    <w:uiPriority w:val="99"/>
    <w:rsid w:val="000229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vet.astrob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base.garant.ru/74637128/ca6645a8e9f3cb3ef536dfaa9e0df10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7A0B1-491F-4312-BB8B-E3ADFFBD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2630</TotalTime>
  <Pages>8</Pages>
  <Words>2160</Words>
  <Characters>12315</Characters>
  <Application>Microsoft Office Word</Application>
  <DocSecurity>0</DocSecurity>
  <Lines>102</Lines>
  <Paragraphs>28</Paragraphs>
  <ScaleCrop>false</ScaleCrop>
  <Company>Veterinary</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установлении ограничительных мероприятий (карантина)</dc:title>
  <dc:subject/>
  <dc:creator>NBratchikova</dc:creator>
  <dc:description/>
  <cp:lastModifiedBy>Егорова Оксана Павловна</cp:lastModifiedBy>
  <cp:revision>150</cp:revision>
  <cp:lastPrinted>2025-02-12T11:20:00Z</cp:lastPrinted>
  <dcterms:created xsi:type="dcterms:W3CDTF">2024-09-04T07:24:00Z</dcterms:created>
  <dcterms:modified xsi:type="dcterms:W3CDTF">2025-02-12T11:33:00Z</dcterms:modified>
  <dc:language>ru-RU</dc:language>
</cp:coreProperties>
</file>