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CD9" w:rsidRPr="00FC2CD9" w:rsidRDefault="00FC2CD9" w:rsidP="00FC2CD9">
      <w:pPr>
        <w:pStyle w:val="a3"/>
        <w:spacing w:after="0" w:line="312" w:lineRule="auto"/>
        <w:jc w:val="center"/>
        <w:rPr>
          <w:b/>
          <w:bCs/>
        </w:rPr>
      </w:pPr>
      <w:r w:rsidRPr="00FC2CD9">
        <w:rPr>
          <w:b/>
          <w:bCs/>
        </w:rPr>
        <w:t>СЛУЖБА ВЕТЕРИНАРИИ</w:t>
      </w:r>
    </w:p>
    <w:p w:rsidR="00FC2CD9" w:rsidRPr="00FC2CD9" w:rsidRDefault="00FC2CD9" w:rsidP="00FC2CD9">
      <w:pPr>
        <w:pStyle w:val="a3"/>
        <w:spacing w:after="0" w:line="312" w:lineRule="auto"/>
        <w:jc w:val="center"/>
        <w:rPr>
          <w:b/>
          <w:bCs/>
        </w:rPr>
      </w:pPr>
      <w:r w:rsidRPr="00FC2CD9">
        <w:rPr>
          <w:b/>
          <w:bCs/>
        </w:rPr>
        <w:t>АСТРАХАНСКОЙ ОБЛАСТИ</w:t>
      </w:r>
    </w:p>
    <w:p w:rsidR="00FC2CD9" w:rsidRPr="00FC2CD9" w:rsidRDefault="00FC2CD9" w:rsidP="00FC2CD9">
      <w:pPr>
        <w:pStyle w:val="a3"/>
        <w:spacing w:after="0" w:line="312" w:lineRule="auto"/>
        <w:jc w:val="center"/>
        <w:rPr>
          <w:b/>
          <w:bCs/>
        </w:rPr>
      </w:pPr>
    </w:p>
    <w:p w:rsidR="00FC2CD9" w:rsidRPr="00FC2CD9" w:rsidRDefault="00FC2CD9" w:rsidP="00FC2CD9">
      <w:pPr>
        <w:pStyle w:val="a3"/>
        <w:spacing w:after="0" w:line="312" w:lineRule="auto"/>
        <w:jc w:val="center"/>
        <w:rPr>
          <w:b/>
          <w:bCs/>
        </w:rPr>
      </w:pPr>
      <w:r w:rsidRPr="00FC2CD9">
        <w:rPr>
          <w:b/>
          <w:bCs/>
        </w:rPr>
        <w:t>РАСПОРЯЖЕНИЕ</w:t>
      </w:r>
    </w:p>
    <w:p w:rsidR="00FC2CD9" w:rsidRPr="00FC2CD9" w:rsidRDefault="00FC2CD9" w:rsidP="00FC2CD9">
      <w:pPr>
        <w:pStyle w:val="a3"/>
        <w:spacing w:after="0" w:line="312" w:lineRule="auto"/>
        <w:jc w:val="center"/>
        <w:rPr>
          <w:b/>
          <w:bCs/>
        </w:rPr>
      </w:pPr>
    </w:p>
    <w:p w:rsidR="00FC2CD9" w:rsidRPr="00FC2CD9" w:rsidRDefault="00FC2CD9" w:rsidP="00FC2CD9">
      <w:pPr>
        <w:pStyle w:val="a3"/>
        <w:spacing w:after="0" w:line="312" w:lineRule="auto"/>
        <w:jc w:val="center"/>
        <w:rPr>
          <w:b/>
          <w:bCs/>
        </w:rPr>
      </w:pPr>
      <w:r w:rsidRPr="00FC2CD9">
        <w:rPr>
          <w:b/>
          <w:bCs/>
        </w:rPr>
        <w:t xml:space="preserve">28.12.2024                                                           </w:t>
      </w:r>
      <w:r>
        <w:rPr>
          <w:b/>
          <w:bCs/>
        </w:rPr>
        <w:t xml:space="preserve">                           № 135</w:t>
      </w:r>
      <w:r w:rsidRPr="00FC2CD9">
        <w:rPr>
          <w:b/>
          <w:bCs/>
        </w:rPr>
        <w:t>-р</w:t>
      </w:r>
    </w:p>
    <w:p w:rsidR="00FC2CD9" w:rsidRPr="00FC2CD9" w:rsidRDefault="00FC2CD9" w:rsidP="00FC2CD9">
      <w:pPr>
        <w:pStyle w:val="a3"/>
        <w:spacing w:after="0" w:line="312" w:lineRule="auto"/>
        <w:jc w:val="center"/>
        <w:rPr>
          <w:rFonts w:ascii="Arial" w:hAnsi="Arial" w:cs="Arial"/>
          <w:b/>
          <w:bCs/>
        </w:rPr>
      </w:pPr>
    </w:p>
    <w:p w:rsidR="004655A8" w:rsidRDefault="004655A8" w:rsidP="00487329">
      <w:pPr>
        <w:pStyle w:val="a3"/>
        <w:spacing w:before="0" w:beforeAutospacing="0" w:after="0" w:afterAutospacing="0"/>
        <w:ind w:firstLine="709"/>
        <w:jc w:val="both"/>
        <w:rPr>
          <w:sz w:val="28"/>
          <w:szCs w:val="28"/>
        </w:rPr>
      </w:pPr>
      <w:r>
        <w:rPr>
          <w:sz w:val="28"/>
          <w:szCs w:val="28"/>
        </w:rPr>
        <w:t>О</w:t>
      </w:r>
      <w:r w:rsidRPr="004655A8">
        <w:rPr>
          <w:sz w:val="28"/>
          <w:szCs w:val="28"/>
        </w:rPr>
        <w:t xml:space="preserve"> стоимости мероприятий, используемой для расчета</w:t>
      </w:r>
      <w:r>
        <w:rPr>
          <w:sz w:val="28"/>
          <w:szCs w:val="28"/>
        </w:rPr>
        <w:t xml:space="preserve"> </w:t>
      </w:r>
      <w:r w:rsidRPr="004655A8">
        <w:rPr>
          <w:sz w:val="28"/>
          <w:szCs w:val="28"/>
        </w:rPr>
        <w:t xml:space="preserve">общего объема субвенций, предоставляемых органам местного самоуправления из бюджета Астраханской области для осуществления отдельного государственного полномочия </w:t>
      </w:r>
      <w:r>
        <w:rPr>
          <w:sz w:val="28"/>
          <w:szCs w:val="28"/>
        </w:rPr>
        <w:t>А</w:t>
      </w:r>
      <w:r w:rsidRPr="004655A8">
        <w:rPr>
          <w:sz w:val="28"/>
          <w:szCs w:val="28"/>
        </w:rPr>
        <w:t xml:space="preserve">страханской области при осуществлении деятельности по обращению с животными без владельцев на территории Астраханской области </w:t>
      </w:r>
    </w:p>
    <w:p w:rsidR="00487329" w:rsidRDefault="00487329" w:rsidP="00487329">
      <w:pPr>
        <w:pStyle w:val="a3"/>
        <w:spacing w:before="0" w:beforeAutospacing="0" w:after="0" w:afterAutospacing="0"/>
        <w:ind w:firstLine="709"/>
        <w:jc w:val="both"/>
        <w:rPr>
          <w:sz w:val="28"/>
          <w:szCs w:val="28"/>
        </w:rPr>
      </w:pPr>
    </w:p>
    <w:p w:rsidR="00487329" w:rsidRDefault="00487329" w:rsidP="00487329">
      <w:pPr>
        <w:pStyle w:val="a3"/>
        <w:spacing w:before="0" w:beforeAutospacing="0" w:after="0" w:afterAutospacing="0"/>
        <w:ind w:firstLine="709"/>
        <w:jc w:val="both"/>
        <w:rPr>
          <w:sz w:val="28"/>
          <w:szCs w:val="28"/>
        </w:rPr>
      </w:pPr>
    </w:p>
    <w:p w:rsidR="00487329" w:rsidRPr="004655A8" w:rsidRDefault="00487329" w:rsidP="00487329">
      <w:pPr>
        <w:pStyle w:val="a3"/>
        <w:spacing w:before="0" w:beforeAutospacing="0" w:after="0" w:afterAutospacing="0"/>
        <w:ind w:firstLine="709"/>
        <w:jc w:val="both"/>
        <w:rPr>
          <w:sz w:val="28"/>
          <w:szCs w:val="28"/>
        </w:rPr>
      </w:pPr>
    </w:p>
    <w:p w:rsidR="004655A8" w:rsidRPr="004655A8" w:rsidRDefault="004655A8" w:rsidP="00487329">
      <w:pPr>
        <w:pStyle w:val="a3"/>
        <w:spacing w:before="0" w:beforeAutospacing="0" w:after="0" w:afterAutospacing="0"/>
        <w:ind w:firstLine="709"/>
        <w:jc w:val="both"/>
        <w:rPr>
          <w:sz w:val="28"/>
          <w:szCs w:val="28"/>
        </w:rPr>
      </w:pPr>
      <w:proofErr w:type="gramStart"/>
      <w:r w:rsidRPr="004655A8">
        <w:rPr>
          <w:sz w:val="28"/>
          <w:szCs w:val="28"/>
        </w:rPr>
        <w:t xml:space="preserve">В соответствии с </w:t>
      </w:r>
      <w:r w:rsidRPr="00487329">
        <w:rPr>
          <w:sz w:val="28"/>
          <w:szCs w:val="28"/>
        </w:rPr>
        <w:t xml:space="preserve">Законом </w:t>
      </w:r>
      <w:r w:rsidRPr="004655A8">
        <w:rPr>
          <w:sz w:val="28"/>
          <w:szCs w:val="28"/>
        </w:rPr>
        <w:t>Астраханской области от 2</w:t>
      </w:r>
      <w:r w:rsidRPr="00487329">
        <w:rPr>
          <w:sz w:val="28"/>
          <w:szCs w:val="28"/>
        </w:rPr>
        <w:t>7.12</w:t>
      </w:r>
      <w:r w:rsidRPr="004655A8">
        <w:rPr>
          <w:sz w:val="28"/>
          <w:szCs w:val="28"/>
        </w:rPr>
        <w:t xml:space="preserve">.2024 </w:t>
      </w:r>
      <w:r w:rsidRPr="00487329">
        <w:rPr>
          <w:sz w:val="28"/>
          <w:szCs w:val="28"/>
        </w:rPr>
        <w:t>№</w:t>
      </w:r>
      <w:r w:rsidR="00487329">
        <w:rPr>
          <w:sz w:val="28"/>
          <w:szCs w:val="28"/>
        </w:rPr>
        <w:t> </w:t>
      </w:r>
      <w:r w:rsidRPr="00487329">
        <w:rPr>
          <w:sz w:val="28"/>
          <w:szCs w:val="28"/>
        </w:rPr>
        <w:t>133</w:t>
      </w:r>
      <w:r w:rsidRPr="004655A8">
        <w:rPr>
          <w:sz w:val="28"/>
          <w:szCs w:val="28"/>
        </w:rPr>
        <w:t xml:space="preserve">/2024-ОЗ </w:t>
      </w:r>
      <w:r w:rsidR="00487329">
        <w:rPr>
          <w:sz w:val="28"/>
          <w:szCs w:val="28"/>
        </w:rPr>
        <w:t>«</w:t>
      </w:r>
      <w:r w:rsidRPr="004655A8">
        <w:rPr>
          <w:sz w:val="28"/>
          <w:szCs w:val="28"/>
        </w:rPr>
        <w:t xml:space="preserve">О внесении изменений в Закон Астраханской области </w:t>
      </w:r>
      <w:r w:rsidR="00487329">
        <w:rPr>
          <w:sz w:val="28"/>
          <w:szCs w:val="28"/>
        </w:rPr>
        <w:t>«</w:t>
      </w:r>
      <w:r w:rsidRPr="004655A8">
        <w:rPr>
          <w:sz w:val="28"/>
          <w:szCs w:val="28"/>
        </w:rPr>
        <w:t>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w:t>
      </w:r>
      <w:r w:rsidR="00487329">
        <w:rPr>
          <w:sz w:val="28"/>
          <w:szCs w:val="28"/>
        </w:rPr>
        <w:t>»</w:t>
      </w:r>
      <w:r w:rsidRPr="004655A8">
        <w:rPr>
          <w:sz w:val="28"/>
          <w:szCs w:val="28"/>
        </w:rPr>
        <w:t xml:space="preserve"> и Закон Астраханской области </w:t>
      </w:r>
      <w:r w:rsidR="00487329">
        <w:rPr>
          <w:sz w:val="28"/>
          <w:szCs w:val="28"/>
        </w:rPr>
        <w:t>«</w:t>
      </w:r>
      <w:r w:rsidRPr="004655A8">
        <w:rPr>
          <w:sz w:val="28"/>
          <w:szCs w:val="28"/>
        </w:rPr>
        <w:t>О порядке осуществления деятельности по обращению с животными без владельцев на территории Астраханской</w:t>
      </w:r>
      <w:proofErr w:type="gramEnd"/>
      <w:r w:rsidRPr="004655A8">
        <w:rPr>
          <w:sz w:val="28"/>
          <w:szCs w:val="28"/>
        </w:rPr>
        <w:t xml:space="preserve"> области</w:t>
      </w:r>
      <w:r w:rsidR="00487329">
        <w:rPr>
          <w:sz w:val="28"/>
          <w:szCs w:val="28"/>
        </w:rPr>
        <w:t>»</w:t>
      </w:r>
      <w:r w:rsidRPr="004655A8">
        <w:rPr>
          <w:sz w:val="28"/>
          <w:szCs w:val="28"/>
        </w:rPr>
        <w:t>:</w:t>
      </w:r>
    </w:p>
    <w:p w:rsidR="004655A8" w:rsidRPr="00487329" w:rsidRDefault="004655A8" w:rsidP="00487329">
      <w:pPr>
        <w:pStyle w:val="a3"/>
        <w:spacing w:before="0" w:beforeAutospacing="0" w:after="0" w:afterAutospacing="0"/>
        <w:ind w:firstLine="709"/>
        <w:jc w:val="both"/>
        <w:rPr>
          <w:sz w:val="28"/>
          <w:szCs w:val="28"/>
        </w:rPr>
      </w:pPr>
      <w:r w:rsidRPr="004655A8">
        <w:rPr>
          <w:sz w:val="28"/>
          <w:szCs w:val="28"/>
        </w:rPr>
        <w:t>1. Утвердить</w:t>
      </w:r>
      <w:r w:rsidRPr="00487329">
        <w:rPr>
          <w:sz w:val="28"/>
          <w:szCs w:val="28"/>
        </w:rPr>
        <w:t>:</w:t>
      </w:r>
    </w:p>
    <w:p w:rsidR="004655A8" w:rsidRPr="00487329" w:rsidRDefault="004655A8" w:rsidP="00487329">
      <w:pPr>
        <w:pStyle w:val="a3"/>
        <w:spacing w:before="0" w:beforeAutospacing="0" w:after="0" w:afterAutospacing="0"/>
        <w:ind w:firstLine="709"/>
        <w:jc w:val="both"/>
        <w:rPr>
          <w:sz w:val="28"/>
          <w:szCs w:val="28"/>
        </w:rPr>
      </w:pPr>
      <w:r w:rsidRPr="00487329">
        <w:rPr>
          <w:sz w:val="28"/>
          <w:szCs w:val="28"/>
        </w:rPr>
        <w:t xml:space="preserve">1.1. </w:t>
      </w:r>
      <w:r w:rsidR="00487329" w:rsidRPr="00487329">
        <w:rPr>
          <w:sz w:val="28"/>
          <w:szCs w:val="28"/>
        </w:rPr>
        <w:t>Стоимость</w:t>
      </w:r>
      <w:r w:rsidR="00487329" w:rsidRPr="004655A8">
        <w:rPr>
          <w:sz w:val="28"/>
          <w:szCs w:val="28"/>
        </w:rPr>
        <w:t xml:space="preserve"> </w:t>
      </w:r>
      <w:r w:rsidRPr="004655A8">
        <w:rPr>
          <w:sz w:val="28"/>
          <w:szCs w:val="28"/>
        </w:rPr>
        <w:t>мероприятий для расчета общего объема субвенций, предоставляемых органам местного самоуправления муниципальных районов, муниципальных округов, городских округов Астраханской области для осуществления отдельного государственного полномочия Астраханской области при осуществлении деятельности по обращению с животными без владельцев согласно приложению</w:t>
      </w:r>
      <w:r w:rsidRPr="00487329">
        <w:rPr>
          <w:sz w:val="28"/>
          <w:szCs w:val="28"/>
        </w:rPr>
        <w:t xml:space="preserve"> № 1</w:t>
      </w:r>
      <w:r w:rsidRPr="004655A8">
        <w:rPr>
          <w:sz w:val="28"/>
          <w:szCs w:val="28"/>
        </w:rPr>
        <w:t xml:space="preserve"> к настоящему </w:t>
      </w:r>
      <w:r w:rsidRPr="00487329">
        <w:rPr>
          <w:sz w:val="28"/>
          <w:szCs w:val="28"/>
        </w:rPr>
        <w:t>распоряжению;</w:t>
      </w:r>
    </w:p>
    <w:p w:rsidR="004655A8" w:rsidRPr="004655A8" w:rsidRDefault="004655A8" w:rsidP="00487329">
      <w:pPr>
        <w:pStyle w:val="a3"/>
        <w:spacing w:before="0" w:beforeAutospacing="0" w:after="0" w:afterAutospacing="0"/>
        <w:ind w:firstLine="709"/>
        <w:jc w:val="both"/>
        <w:rPr>
          <w:sz w:val="28"/>
          <w:szCs w:val="28"/>
        </w:rPr>
      </w:pPr>
      <w:r w:rsidRPr="00487329">
        <w:rPr>
          <w:sz w:val="28"/>
          <w:szCs w:val="28"/>
        </w:rPr>
        <w:t xml:space="preserve">1.2. Коэффициенты, </w:t>
      </w:r>
      <w:r w:rsidR="00487329" w:rsidRPr="00487329">
        <w:rPr>
          <w:sz w:val="28"/>
          <w:szCs w:val="28"/>
        </w:rPr>
        <w:t>отражающие количество отловленных животных без владельцев</w:t>
      </w:r>
      <w:r w:rsidR="00487329">
        <w:rPr>
          <w:sz w:val="28"/>
          <w:szCs w:val="28"/>
        </w:rPr>
        <w:t>,</w:t>
      </w:r>
      <w:r w:rsidR="00487329" w:rsidRPr="00487329">
        <w:rPr>
          <w:sz w:val="28"/>
          <w:szCs w:val="28"/>
        </w:rPr>
        <w:t xml:space="preserve"> </w:t>
      </w:r>
      <w:r w:rsidRPr="00487329">
        <w:rPr>
          <w:sz w:val="28"/>
          <w:szCs w:val="28"/>
        </w:rPr>
        <w:t xml:space="preserve">применяемые для расчета стоимости </w:t>
      </w:r>
      <w:r w:rsidRPr="004655A8">
        <w:rPr>
          <w:sz w:val="28"/>
          <w:szCs w:val="28"/>
        </w:rPr>
        <w:t xml:space="preserve">общего объема субвенций, предоставляемых органам местного самоуправления муниципальных районов, муниципальных округов, городских округов Астраханской области для осуществления отдельного государственного полномочия Астраханской области при осуществлении деятельности по </w:t>
      </w:r>
      <w:r w:rsidRPr="004655A8">
        <w:rPr>
          <w:sz w:val="28"/>
          <w:szCs w:val="28"/>
        </w:rPr>
        <w:lastRenderedPageBreak/>
        <w:t>обращению с животными без владельцев</w:t>
      </w:r>
      <w:r w:rsidRPr="00487329">
        <w:rPr>
          <w:sz w:val="28"/>
          <w:szCs w:val="28"/>
        </w:rPr>
        <w:t xml:space="preserve">, </w:t>
      </w:r>
      <w:r w:rsidR="00487329">
        <w:rPr>
          <w:sz w:val="28"/>
          <w:szCs w:val="28"/>
        </w:rPr>
        <w:t>согласно приложению № 2 к настоящему распоряжению.</w:t>
      </w:r>
    </w:p>
    <w:p w:rsidR="00487329" w:rsidRPr="00487329" w:rsidRDefault="004655A8" w:rsidP="00487329">
      <w:pPr>
        <w:pStyle w:val="a3"/>
        <w:spacing w:before="0" w:beforeAutospacing="0" w:after="0" w:afterAutospacing="0"/>
        <w:ind w:firstLine="709"/>
        <w:jc w:val="both"/>
        <w:rPr>
          <w:sz w:val="28"/>
          <w:szCs w:val="28"/>
        </w:rPr>
      </w:pPr>
      <w:r w:rsidRPr="004655A8">
        <w:rPr>
          <w:sz w:val="28"/>
          <w:szCs w:val="28"/>
        </w:rPr>
        <w:t>2. Признать утратившим</w:t>
      </w:r>
      <w:r w:rsidR="00487329" w:rsidRPr="00487329">
        <w:rPr>
          <w:sz w:val="28"/>
          <w:szCs w:val="28"/>
        </w:rPr>
        <w:t>и</w:t>
      </w:r>
      <w:r w:rsidRPr="004655A8">
        <w:rPr>
          <w:sz w:val="28"/>
          <w:szCs w:val="28"/>
        </w:rPr>
        <w:t xml:space="preserve"> силу</w:t>
      </w:r>
      <w:r w:rsidR="00487329" w:rsidRPr="00487329">
        <w:rPr>
          <w:sz w:val="28"/>
          <w:szCs w:val="28"/>
        </w:rPr>
        <w:t xml:space="preserve"> распоряжения </w:t>
      </w:r>
      <w:r w:rsidR="00487329" w:rsidRPr="004655A8">
        <w:rPr>
          <w:sz w:val="28"/>
          <w:szCs w:val="28"/>
        </w:rPr>
        <w:t>службы ветеринарии Астраханской области</w:t>
      </w:r>
      <w:r w:rsidR="00487329" w:rsidRPr="00487329">
        <w:rPr>
          <w:sz w:val="28"/>
          <w:szCs w:val="28"/>
        </w:rPr>
        <w:t>:</w:t>
      </w:r>
    </w:p>
    <w:p w:rsidR="004655A8" w:rsidRPr="00487329" w:rsidRDefault="004655A8" w:rsidP="00487329">
      <w:pPr>
        <w:pStyle w:val="a3"/>
        <w:spacing w:before="0" w:beforeAutospacing="0" w:after="0" w:afterAutospacing="0"/>
        <w:ind w:firstLine="709"/>
        <w:jc w:val="both"/>
        <w:rPr>
          <w:sz w:val="28"/>
          <w:szCs w:val="28"/>
        </w:rPr>
      </w:pPr>
      <w:r w:rsidRPr="004655A8">
        <w:rPr>
          <w:sz w:val="28"/>
          <w:szCs w:val="28"/>
        </w:rPr>
        <w:t xml:space="preserve">от 13.11.2019 </w:t>
      </w:r>
      <w:r w:rsidR="00487329" w:rsidRPr="00487329">
        <w:rPr>
          <w:sz w:val="28"/>
          <w:szCs w:val="28"/>
        </w:rPr>
        <w:t xml:space="preserve">№ 11-р </w:t>
      </w:r>
      <w:r w:rsidR="00487329">
        <w:rPr>
          <w:sz w:val="28"/>
          <w:szCs w:val="28"/>
        </w:rPr>
        <w:t>«</w:t>
      </w:r>
      <w:r w:rsidRPr="004655A8">
        <w:rPr>
          <w:sz w:val="28"/>
          <w:szCs w:val="28"/>
        </w:rPr>
        <w:t xml:space="preserve">О стоимости мероприятий, используемой для расчета общего объема субвенций, предоставляемых органам местного самоуправления из бюджета Астраханской области для осуществления отдельного государственного полномочия Астраханской области при осуществлении деятельности по обращению с животными без владельцев на </w:t>
      </w:r>
      <w:r w:rsidR="00487329" w:rsidRPr="00487329">
        <w:rPr>
          <w:sz w:val="28"/>
          <w:szCs w:val="28"/>
        </w:rPr>
        <w:t>территории Астраханской области</w:t>
      </w:r>
      <w:r w:rsidR="00487329">
        <w:rPr>
          <w:sz w:val="28"/>
          <w:szCs w:val="28"/>
        </w:rPr>
        <w:t>»</w:t>
      </w:r>
      <w:r w:rsidR="00487329" w:rsidRPr="00487329">
        <w:rPr>
          <w:sz w:val="28"/>
          <w:szCs w:val="28"/>
        </w:rPr>
        <w:t>;</w:t>
      </w:r>
    </w:p>
    <w:p w:rsidR="00487329" w:rsidRPr="004655A8" w:rsidRDefault="00487329" w:rsidP="00487329">
      <w:pPr>
        <w:pStyle w:val="a3"/>
        <w:spacing w:before="0" w:beforeAutospacing="0" w:after="0" w:afterAutospacing="0"/>
        <w:ind w:firstLine="709"/>
        <w:jc w:val="both"/>
        <w:rPr>
          <w:sz w:val="28"/>
          <w:szCs w:val="28"/>
        </w:rPr>
      </w:pPr>
      <w:r w:rsidRPr="00487329">
        <w:rPr>
          <w:sz w:val="28"/>
          <w:szCs w:val="28"/>
        </w:rPr>
        <w:t xml:space="preserve">от 31.05.2024 № 38-р </w:t>
      </w:r>
      <w:r>
        <w:rPr>
          <w:sz w:val="28"/>
          <w:szCs w:val="28"/>
        </w:rPr>
        <w:t>«</w:t>
      </w:r>
      <w:r w:rsidRPr="00487329">
        <w:rPr>
          <w:sz w:val="28"/>
          <w:szCs w:val="28"/>
        </w:rPr>
        <w:t>О стоимости мероприятий, используемой для расчета общего объема субвенций, предоставляемых органам местного самоуправления из бюджета Астраханской области для осуществления отдельного государственного полномочия Астраханской области при осуществлении деятельности по обращению с животными без владельцев на территории Астраханской области</w:t>
      </w:r>
      <w:r>
        <w:rPr>
          <w:sz w:val="28"/>
          <w:szCs w:val="28"/>
        </w:rPr>
        <w:t>»</w:t>
      </w:r>
    </w:p>
    <w:p w:rsidR="004655A8" w:rsidRPr="004655A8" w:rsidRDefault="004655A8" w:rsidP="00487329">
      <w:pPr>
        <w:pStyle w:val="a3"/>
        <w:spacing w:before="0" w:beforeAutospacing="0" w:after="0" w:afterAutospacing="0"/>
        <w:ind w:firstLine="709"/>
        <w:jc w:val="both"/>
        <w:rPr>
          <w:sz w:val="28"/>
          <w:szCs w:val="28"/>
        </w:rPr>
      </w:pPr>
      <w:r w:rsidRPr="004655A8">
        <w:rPr>
          <w:sz w:val="28"/>
          <w:szCs w:val="28"/>
        </w:rPr>
        <w:t xml:space="preserve">3. Отделу сопровождения государственных информационных систем, обработки и защиты информации службы ветеринарии Астраханской области: </w:t>
      </w:r>
    </w:p>
    <w:p w:rsidR="004655A8" w:rsidRPr="004655A8" w:rsidRDefault="004655A8" w:rsidP="00487329">
      <w:pPr>
        <w:pStyle w:val="a3"/>
        <w:spacing w:before="0" w:beforeAutospacing="0" w:after="0" w:afterAutospacing="0"/>
        <w:ind w:firstLine="709"/>
        <w:jc w:val="both"/>
        <w:rPr>
          <w:sz w:val="28"/>
          <w:szCs w:val="28"/>
        </w:rPr>
      </w:pPr>
      <w:r w:rsidRPr="004655A8">
        <w:rPr>
          <w:sz w:val="28"/>
          <w:szCs w:val="28"/>
        </w:rPr>
        <w:t xml:space="preserve">3.1. Обеспечить официальное опубликование настоящего Распоряжения. </w:t>
      </w:r>
    </w:p>
    <w:p w:rsidR="004655A8" w:rsidRPr="004655A8" w:rsidRDefault="004655A8" w:rsidP="00487329">
      <w:pPr>
        <w:pStyle w:val="a3"/>
        <w:spacing w:before="0" w:beforeAutospacing="0" w:after="0" w:afterAutospacing="0"/>
        <w:ind w:firstLine="709"/>
        <w:jc w:val="both"/>
        <w:rPr>
          <w:sz w:val="28"/>
          <w:szCs w:val="28"/>
        </w:rPr>
      </w:pPr>
      <w:r w:rsidRPr="004655A8">
        <w:rPr>
          <w:sz w:val="28"/>
          <w:szCs w:val="28"/>
        </w:rPr>
        <w:t xml:space="preserve">3.2. Направить настоящее Распоряжение: </w:t>
      </w:r>
    </w:p>
    <w:p w:rsidR="004655A8" w:rsidRPr="004655A8" w:rsidRDefault="004655A8" w:rsidP="00487329">
      <w:pPr>
        <w:pStyle w:val="a3"/>
        <w:spacing w:before="0" w:beforeAutospacing="0" w:after="0" w:afterAutospacing="0"/>
        <w:ind w:firstLine="709"/>
        <w:jc w:val="both"/>
        <w:rPr>
          <w:sz w:val="28"/>
          <w:szCs w:val="28"/>
        </w:rPr>
      </w:pPr>
      <w:r w:rsidRPr="004655A8">
        <w:rPr>
          <w:sz w:val="28"/>
          <w:szCs w:val="28"/>
        </w:rPr>
        <w:t xml:space="preserve">- в течение 7 рабочих дней со дня его официального опубликования в Управление Министерства юстиции Российской Федерации по Астраханской области; </w:t>
      </w:r>
    </w:p>
    <w:p w:rsidR="004655A8" w:rsidRPr="004655A8" w:rsidRDefault="004655A8" w:rsidP="00487329">
      <w:pPr>
        <w:pStyle w:val="a3"/>
        <w:spacing w:before="0" w:beforeAutospacing="0" w:after="0" w:afterAutospacing="0"/>
        <w:ind w:firstLine="709"/>
        <w:jc w:val="both"/>
        <w:rPr>
          <w:sz w:val="28"/>
          <w:szCs w:val="28"/>
        </w:rPr>
      </w:pPr>
      <w:r w:rsidRPr="004655A8">
        <w:rPr>
          <w:sz w:val="28"/>
          <w:szCs w:val="28"/>
        </w:rPr>
        <w:t xml:space="preserve">- не позднее 7 рабочих дней со дня подписания в прокуратуру Астраханской области, поставщикам справочно-правовых систем </w:t>
      </w:r>
      <w:r w:rsidR="00487329">
        <w:rPr>
          <w:sz w:val="28"/>
          <w:szCs w:val="28"/>
        </w:rPr>
        <w:t>«</w:t>
      </w:r>
      <w:proofErr w:type="spellStart"/>
      <w:r w:rsidRPr="004655A8">
        <w:rPr>
          <w:sz w:val="28"/>
          <w:szCs w:val="28"/>
        </w:rPr>
        <w:t>КонсультантПлюс</w:t>
      </w:r>
      <w:proofErr w:type="spellEnd"/>
      <w:r w:rsidR="00487329">
        <w:rPr>
          <w:sz w:val="28"/>
          <w:szCs w:val="28"/>
        </w:rPr>
        <w:t>»</w:t>
      </w:r>
      <w:r w:rsidRPr="004655A8">
        <w:rPr>
          <w:sz w:val="28"/>
          <w:szCs w:val="28"/>
        </w:rPr>
        <w:t xml:space="preserve"> ООО </w:t>
      </w:r>
      <w:r w:rsidR="00487329">
        <w:rPr>
          <w:sz w:val="28"/>
          <w:szCs w:val="28"/>
        </w:rPr>
        <w:t>«</w:t>
      </w:r>
      <w:r w:rsidRPr="004655A8">
        <w:rPr>
          <w:sz w:val="28"/>
          <w:szCs w:val="28"/>
        </w:rPr>
        <w:t xml:space="preserve">АИЦ </w:t>
      </w:r>
      <w:r w:rsidR="00487329">
        <w:rPr>
          <w:sz w:val="28"/>
          <w:szCs w:val="28"/>
        </w:rPr>
        <w:t>«</w:t>
      </w:r>
      <w:proofErr w:type="spellStart"/>
      <w:r w:rsidRPr="004655A8">
        <w:rPr>
          <w:sz w:val="28"/>
          <w:szCs w:val="28"/>
        </w:rPr>
        <w:t>КонсультантПлюс</w:t>
      </w:r>
      <w:proofErr w:type="spellEnd"/>
      <w:r w:rsidR="00487329">
        <w:rPr>
          <w:sz w:val="28"/>
          <w:szCs w:val="28"/>
        </w:rPr>
        <w:t>»</w:t>
      </w:r>
      <w:r w:rsidRPr="004655A8">
        <w:rPr>
          <w:sz w:val="28"/>
          <w:szCs w:val="28"/>
        </w:rPr>
        <w:t xml:space="preserve">, </w:t>
      </w:r>
      <w:r w:rsidR="00487329">
        <w:rPr>
          <w:sz w:val="28"/>
          <w:szCs w:val="28"/>
        </w:rPr>
        <w:t>«</w:t>
      </w:r>
      <w:r w:rsidRPr="004655A8">
        <w:rPr>
          <w:sz w:val="28"/>
          <w:szCs w:val="28"/>
        </w:rPr>
        <w:t>ГАРАНТ</w:t>
      </w:r>
      <w:r w:rsidR="00487329">
        <w:rPr>
          <w:sz w:val="28"/>
          <w:szCs w:val="28"/>
        </w:rPr>
        <w:t>»</w:t>
      </w:r>
      <w:r w:rsidRPr="004655A8">
        <w:rPr>
          <w:sz w:val="28"/>
          <w:szCs w:val="28"/>
        </w:rPr>
        <w:t xml:space="preserve"> ООО </w:t>
      </w:r>
      <w:r w:rsidR="00487329">
        <w:rPr>
          <w:sz w:val="28"/>
          <w:szCs w:val="28"/>
        </w:rPr>
        <w:t>«</w:t>
      </w:r>
      <w:r w:rsidRPr="004655A8">
        <w:rPr>
          <w:sz w:val="28"/>
          <w:szCs w:val="28"/>
        </w:rPr>
        <w:t>Астрахань-Гарант-Сервис</w:t>
      </w:r>
      <w:r w:rsidR="00487329">
        <w:rPr>
          <w:sz w:val="28"/>
          <w:szCs w:val="28"/>
        </w:rPr>
        <w:t>»</w:t>
      </w:r>
      <w:r w:rsidRPr="004655A8">
        <w:rPr>
          <w:sz w:val="28"/>
          <w:szCs w:val="28"/>
        </w:rPr>
        <w:t xml:space="preserve">. </w:t>
      </w:r>
    </w:p>
    <w:p w:rsidR="004655A8" w:rsidRPr="004655A8" w:rsidRDefault="004655A8" w:rsidP="00487329">
      <w:pPr>
        <w:pStyle w:val="a3"/>
        <w:spacing w:before="0" w:beforeAutospacing="0" w:after="0" w:afterAutospacing="0"/>
        <w:ind w:firstLine="709"/>
        <w:jc w:val="both"/>
        <w:rPr>
          <w:sz w:val="28"/>
          <w:szCs w:val="28"/>
        </w:rPr>
      </w:pPr>
      <w:r w:rsidRPr="004655A8">
        <w:rPr>
          <w:sz w:val="28"/>
          <w:szCs w:val="28"/>
        </w:rPr>
        <w:t xml:space="preserve">3.3.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w:t>
      </w:r>
      <w:hyperlink r:id="rId7" w:tgtFrame="_blank" w:tooltip="&lt;div class=&quot;doc www&quot;&gt;&lt;span class=&quot;aligner&quot;&gt;&lt;div class=&quot;icon listDocWWW-16&quot;&gt;&lt;/div&gt;&lt;/span&gt;http://vet.astrobl.ru/&lt;/div&gt;" w:history="1">
        <w:r w:rsidRPr="00487329">
          <w:rPr>
            <w:sz w:val="28"/>
            <w:szCs w:val="28"/>
          </w:rPr>
          <w:t>http://vet.astrobl.ru/</w:t>
        </w:r>
      </w:hyperlink>
      <w:r w:rsidRPr="004655A8">
        <w:rPr>
          <w:sz w:val="28"/>
          <w:szCs w:val="28"/>
        </w:rPr>
        <w:t xml:space="preserve"> в сети </w:t>
      </w:r>
      <w:r w:rsidR="00487329">
        <w:rPr>
          <w:sz w:val="28"/>
          <w:szCs w:val="28"/>
        </w:rPr>
        <w:t>«</w:t>
      </w:r>
      <w:r w:rsidRPr="004655A8">
        <w:rPr>
          <w:sz w:val="28"/>
          <w:szCs w:val="28"/>
        </w:rPr>
        <w:t>Интернет</w:t>
      </w:r>
      <w:r w:rsidR="00487329">
        <w:rPr>
          <w:sz w:val="28"/>
          <w:szCs w:val="28"/>
        </w:rPr>
        <w:t>»</w:t>
      </w:r>
      <w:r w:rsidRPr="004655A8">
        <w:rPr>
          <w:sz w:val="28"/>
          <w:szCs w:val="28"/>
        </w:rPr>
        <w:t xml:space="preserve">. </w:t>
      </w:r>
    </w:p>
    <w:p w:rsidR="004655A8" w:rsidRDefault="004655A8" w:rsidP="00487329">
      <w:pPr>
        <w:pStyle w:val="a3"/>
        <w:spacing w:before="0" w:beforeAutospacing="0" w:after="0" w:afterAutospacing="0"/>
        <w:ind w:firstLine="709"/>
        <w:jc w:val="both"/>
        <w:rPr>
          <w:sz w:val="28"/>
          <w:szCs w:val="28"/>
        </w:rPr>
      </w:pPr>
      <w:r w:rsidRPr="004655A8">
        <w:rPr>
          <w:sz w:val="28"/>
          <w:szCs w:val="28"/>
        </w:rPr>
        <w:t xml:space="preserve">4. Настоящее Распоряжение вступает в силу с 01.01.2025. </w:t>
      </w:r>
    </w:p>
    <w:p w:rsidR="00DF73D9" w:rsidRDefault="00DF73D9" w:rsidP="00DF73D9">
      <w:pPr>
        <w:pStyle w:val="a3"/>
        <w:spacing w:before="0" w:beforeAutospacing="0" w:after="0" w:afterAutospacing="0"/>
        <w:jc w:val="both"/>
        <w:rPr>
          <w:sz w:val="28"/>
          <w:szCs w:val="28"/>
        </w:rPr>
      </w:pPr>
    </w:p>
    <w:p w:rsidR="00DF73D9" w:rsidRDefault="00DF73D9" w:rsidP="00DF73D9">
      <w:pPr>
        <w:pStyle w:val="a3"/>
        <w:spacing w:before="0" w:beforeAutospacing="0" w:after="0" w:afterAutospacing="0"/>
        <w:jc w:val="both"/>
        <w:rPr>
          <w:sz w:val="28"/>
          <w:szCs w:val="28"/>
        </w:rPr>
      </w:pPr>
    </w:p>
    <w:p w:rsidR="00DF73D9" w:rsidRDefault="00DF73D9" w:rsidP="00DF73D9">
      <w:pPr>
        <w:pStyle w:val="a3"/>
        <w:spacing w:before="0" w:beforeAutospacing="0" w:after="0" w:afterAutospacing="0"/>
        <w:jc w:val="both"/>
        <w:rPr>
          <w:sz w:val="28"/>
          <w:szCs w:val="28"/>
        </w:rPr>
      </w:pPr>
    </w:p>
    <w:p w:rsidR="00DF73D9" w:rsidRDefault="00DF73D9" w:rsidP="00DF73D9">
      <w:pPr>
        <w:pStyle w:val="a3"/>
        <w:spacing w:before="0" w:beforeAutospacing="0" w:after="0" w:afterAutospacing="0"/>
        <w:jc w:val="both"/>
        <w:rPr>
          <w:sz w:val="28"/>
          <w:szCs w:val="28"/>
        </w:rPr>
      </w:pPr>
      <w:proofErr w:type="spellStart"/>
      <w:r>
        <w:rPr>
          <w:sz w:val="28"/>
          <w:szCs w:val="28"/>
        </w:rPr>
        <w:t>И.о</w:t>
      </w:r>
      <w:proofErr w:type="spellEnd"/>
      <w:r>
        <w:rPr>
          <w:sz w:val="28"/>
          <w:szCs w:val="28"/>
        </w:rPr>
        <w:t>. руководителя службы</w:t>
      </w:r>
      <w:r>
        <w:rPr>
          <w:sz w:val="28"/>
          <w:szCs w:val="28"/>
        </w:rPr>
        <w:tab/>
      </w:r>
      <w:r>
        <w:rPr>
          <w:sz w:val="28"/>
          <w:szCs w:val="28"/>
        </w:rPr>
        <w:tab/>
      </w:r>
      <w:r>
        <w:rPr>
          <w:sz w:val="28"/>
          <w:szCs w:val="28"/>
        </w:rPr>
        <w:tab/>
      </w:r>
      <w:r>
        <w:rPr>
          <w:sz w:val="28"/>
          <w:szCs w:val="28"/>
        </w:rPr>
        <w:tab/>
      </w:r>
      <w:r>
        <w:rPr>
          <w:sz w:val="28"/>
          <w:szCs w:val="28"/>
        </w:rPr>
        <w:tab/>
      </w:r>
      <w:r>
        <w:rPr>
          <w:sz w:val="28"/>
          <w:szCs w:val="28"/>
        </w:rPr>
        <w:tab/>
        <w:t>А.Д. </w:t>
      </w:r>
      <w:proofErr w:type="spellStart"/>
      <w:r>
        <w:rPr>
          <w:sz w:val="28"/>
          <w:szCs w:val="28"/>
        </w:rPr>
        <w:t>Кушалиева</w:t>
      </w:r>
      <w:proofErr w:type="spellEnd"/>
    </w:p>
    <w:p w:rsidR="00570CC8" w:rsidRDefault="00570CC8" w:rsidP="00487329">
      <w:pPr>
        <w:pStyle w:val="a3"/>
        <w:spacing w:before="0" w:beforeAutospacing="0" w:after="0" w:afterAutospacing="0"/>
        <w:ind w:firstLine="709"/>
        <w:jc w:val="both"/>
        <w:rPr>
          <w:sz w:val="28"/>
          <w:szCs w:val="28"/>
        </w:rPr>
      </w:pPr>
    </w:p>
    <w:p w:rsidR="00570CC8" w:rsidRDefault="00570CC8">
      <w:pPr>
        <w:rPr>
          <w:sz w:val="28"/>
          <w:szCs w:val="28"/>
        </w:rPr>
        <w:sectPr w:rsidR="00570CC8" w:rsidSect="00487329">
          <w:headerReference w:type="default" r:id="rId8"/>
          <w:pgSz w:w="11906" w:h="16838"/>
          <w:pgMar w:top="1134" w:right="851" w:bottom="1134" w:left="1701" w:header="709" w:footer="709" w:gutter="0"/>
          <w:cols w:space="708"/>
          <w:docGrid w:linePitch="360"/>
        </w:sectPr>
      </w:pPr>
    </w:p>
    <w:p w:rsidR="0014598D" w:rsidRPr="0014598D" w:rsidRDefault="00487329" w:rsidP="00487329">
      <w:pPr>
        <w:spacing w:after="0" w:line="288" w:lineRule="atLeast"/>
        <w:ind w:left="5670"/>
        <w:rPr>
          <w:rFonts w:ascii="Times New Roman" w:eastAsia="Times New Roman" w:hAnsi="Times New Roman" w:cs="Times New Roman"/>
          <w:sz w:val="28"/>
          <w:szCs w:val="28"/>
          <w:lang w:eastAsia="ru-RU"/>
        </w:rPr>
      </w:pPr>
      <w:r w:rsidRPr="0014598D">
        <w:rPr>
          <w:rFonts w:ascii="Times New Roman" w:eastAsia="Times New Roman" w:hAnsi="Times New Roman" w:cs="Times New Roman"/>
          <w:sz w:val="28"/>
          <w:szCs w:val="28"/>
          <w:lang w:eastAsia="ru-RU"/>
        </w:rPr>
        <w:lastRenderedPageBreak/>
        <w:t xml:space="preserve">Приложение № 1 </w:t>
      </w:r>
    </w:p>
    <w:p w:rsidR="00487329" w:rsidRPr="0014598D" w:rsidRDefault="00487329" w:rsidP="00487329">
      <w:pPr>
        <w:spacing w:after="0" w:line="288" w:lineRule="atLeast"/>
        <w:ind w:left="5670"/>
        <w:rPr>
          <w:rFonts w:ascii="Times New Roman" w:eastAsia="Times New Roman" w:hAnsi="Times New Roman" w:cs="Times New Roman"/>
          <w:sz w:val="28"/>
          <w:szCs w:val="28"/>
          <w:lang w:eastAsia="ru-RU"/>
        </w:rPr>
      </w:pPr>
      <w:r w:rsidRPr="0014598D">
        <w:rPr>
          <w:rFonts w:ascii="Times New Roman" w:eastAsia="Times New Roman" w:hAnsi="Times New Roman" w:cs="Times New Roman"/>
          <w:sz w:val="28"/>
          <w:szCs w:val="28"/>
          <w:lang w:eastAsia="ru-RU"/>
        </w:rPr>
        <w:t xml:space="preserve">к распоряжению службы ветеринарии </w:t>
      </w:r>
    </w:p>
    <w:p w:rsidR="00487329" w:rsidRPr="0014598D" w:rsidRDefault="00487329" w:rsidP="00487329">
      <w:pPr>
        <w:spacing w:after="0" w:line="288" w:lineRule="atLeast"/>
        <w:ind w:left="5670"/>
        <w:rPr>
          <w:rFonts w:ascii="Times New Roman" w:eastAsia="Times New Roman" w:hAnsi="Times New Roman" w:cs="Times New Roman"/>
          <w:sz w:val="28"/>
          <w:szCs w:val="28"/>
          <w:lang w:eastAsia="ru-RU"/>
        </w:rPr>
      </w:pPr>
      <w:r w:rsidRPr="0014598D">
        <w:rPr>
          <w:rFonts w:ascii="Times New Roman" w:eastAsia="Times New Roman" w:hAnsi="Times New Roman" w:cs="Times New Roman"/>
          <w:sz w:val="28"/>
          <w:szCs w:val="28"/>
          <w:lang w:eastAsia="ru-RU"/>
        </w:rPr>
        <w:t>Астраханской области</w:t>
      </w:r>
    </w:p>
    <w:p w:rsidR="00487329" w:rsidRPr="0014598D" w:rsidRDefault="00487329" w:rsidP="00487329">
      <w:pPr>
        <w:spacing w:after="0" w:line="288" w:lineRule="atLeast"/>
        <w:ind w:left="5670"/>
        <w:rPr>
          <w:rFonts w:ascii="Times New Roman" w:eastAsia="Times New Roman" w:hAnsi="Times New Roman" w:cs="Times New Roman"/>
          <w:sz w:val="28"/>
          <w:szCs w:val="28"/>
          <w:lang w:eastAsia="ru-RU"/>
        </w:rPr>
      </w:pPr>
    </w:p>
    <w:p w:rsidR="00487329" w:rsidRPr="00487329" w:rsidRDefault="00487329" w:rsidP="00487329">
      <w:pPr>
        <w:spacing w:after="0" w:line="288" w:lineRule="atLeast"/>
        <w:ind w:left="5670"/>
        <w:rPr>
          <w:rFonts w:ascii="Times New Roman" w:eastAsia="Times New Roman" w:hAnsi="Times New Roman" w:cs="Times New Roman"/>
          <w:sz w:val="28"/>
          <w:szCs w:val="28"/>
          <w:lang w:eastAsia="ru-RU"/>
        </w:rPr>
      </w:pPr>
      <w:r w:rsidRPr="0014598D">
        <w:rPr>
          <w:rFonts w:ascii="Times New Roman" w:eastAsia="Times New Roman" w:hAnsi="Times New Roman" w:cs="Times New Roman"/>
          <w:sz w:val="28"/>
          <w:szCs w:val="28"/>
          <w:lang w:eastAsia="ru-RU"/>
        </w:rPr>
        <w:t>У</w:t>
      </w:r>
      <w:r w:rsidRPr="00487329">
        <w:rPr>
          <w:rFonts w:ascii="Times New Roman" w:eastAsia="Times New Roman" w:hAnsi="Times New Roman" w:cs="Times New Roman"/>
          <w:sz w:val="28"/>
          <w:szCs w:val="28"/>
          <w:lang w:eastAsia="ru-RU"/>
        </w:rPr>
        <w:t>тверждена</w:t>
      </w:r>
    </w:p>
    <w:p w:rsidR="00487329" w:rsidRPr="0014598D" w:rsidRDefault="00487329" w:rsidP="00487329">
      <w:pPr>
        <w:spacing w:after="0" w:line="288" w:lineRule="atLeast"/>
        <w:ind w:left="5670"/>
        <w:rPr>
          <w:rFonts w:ascii="Times New Roman" w:eastAsia="Times New Roman" w:hAnsi="Times New Roman" w:cs="Times New Roman"/>
          <w:sz w:val="28"/>
          <w:szCs w:val="28"/>
          <w:lang w:eastAsia="ru-RU"/>
        </w:rPr>
      </w:pPr>
      <w:r w:rsidRPr="0014598D">
        <w:rPr>
          <w:rFonts w:ascii="Times New Roman" w:eastAsia="Times New Roman" w:hAnsi="Times New Roman" w:cs="Times New Roman"/>
          <w:sz w:val="28"/>
          <w:szCs w:val="28"/>
          <w:lang w:eastAsia="ru-RU"/>
        </w:rPr>
        <w:t>р</w:t>
      </w:r>
      <w:r w:rsidRPr="00487329">
        <w:rPr>
          <w:rFonts w:ascii="Times New Roman" w:eastAsia="Times New Roman" w:hAnsi="Times New Roman" w:cs="Times New Roman"/>
          <w:sz w:val="28"/>
          <w:szCs w:val="28"/>
          <w:lang w:eastAsia="ru-RU"/>
        </w:rPr>
        <w:t xml:space="preserve">аспоряжением службы ветеринарии </w:t>
      </w:r>
    </w:p>
    <w:p w:rsidR="00487329" w:rsidRPr="00487329" w:rsidRDefault="00487329" w:rsidP="00487329">
      <w:pPr>
        <w:spacing w:after="0" w:line="288" w:lineRule="atLeast"/>
        <w:ind w:left="5670"/>
        <w:rPr>
          <w:rFonts w:ascii="Times New Roman" w:eastAsia="Times New Roman" w:hAnsi="Times New Roman" w:cs="Times New Roman"/>
          <w:sz w:val="28"/>
          <w:szCs w:val="28"/>
          <w:lang w:eastAsia="ru-RU"/>
        </w:rPr>
      </w:pPr>
      <w:r w:rsidRPr="00487329">
        <w:rPr>
          <w:rFonts w:ascii="Times New Roman" w:eastAsia="Times New Roman" w:hAnsi="Times New Roman" w:cs="Times New Roman"/>
          <w:sz w:val="28"/>
          <w:szCs w:val="28"/>
          <w:lang w:eastAsia="ru-RU"/>
        </w:rPr>
        <w:t xml:space="preserve">Астраханской области </w:t>
      </w:r>
    </w:p>
    <w:p w:rsidR="00487329" w:rsidRPr="00487329" w:rsidRDefault="00487329" w:rsidP="00487329">
      <w:pPr>
        <w:spacing w:after="0" w:line="288" w:lineRule="atLeast"/>
        <w:ind w:left="5670"/>
        <w:rPr>
          <w:rFonts w:ascii="Times New Roman" w:eastAsia="Times New Roman" w:hAnsi="Times New Roman" w:cs="Times New Roman"/>
          <w:sz w:val="28"/>
          <w:szCs w:val="28"/>
          <w:lang w:eastAsia="ru-RU"/>
        </w:rPr>
      </w:pPr>
      <w:r w:rsidRPr="0014598D">
        <w:rPr>
          <w:rFonts w:ascii="Times New Roman" w:eastAsia="Times New Roman" w:hAnsi="Times New Roman" w:cs="Times New Roman"/>
          <w:sz w:val="28"/>
          <w:szCs w:val="28"/>
          <w:lang w:eastAsia="ru-RU"/>
        </w:rPr>
        <w:t xml:space="preserve">от </w:t>
      </w:r>
      <w:r w:rsidR="00FC2CD9">
        <w:rPr>
          <w:rFonts w:ascii="Times New Roman" w:eastAsia="Times New Roman" w:hAnsi="Times New Roman" w:cs="Times New Roman"/>
          <w:sz w:val="28"/>
          <w:szCs w:val="28"/>
          <w:lang w:eastAsia="ru-RU"/>
        </w:rPr>
        <w:t>28.12.2024</w:t>
      </w:r>
      <w:r w:rsidRPr="0014598D">
        <w:rPr>
          <w:rFonts w:ascii="Times New Roman" w:eastAsia="Times New Roman" w:hAnsi="Times New Roman" w:cs="Times New Roman"/>
          <w:sz w:val="28"/>
          <w:szCs w:val="28"/>
          <w:lang w:eastAsia="ru-RU"/>
        </w:rPr>
        <w:t xml:space="preserve">    </w:t>
      </w:r>
      <w:r w:rsidR="00FC2CD9">
        <w:rPr>
          <w:rFonts w:ascii="Times New Roman" w:eastAsia="Times New Roman" w:hAnsi="Times New Roman" w:cs="Times New Roman"/>
          <w:sz w:val="28"/>
          <w:szCs w:val="28"/>
          <w:lang w:eastAsia="ru-RU"/>
        </w:rPr>
        <w:t>№ 135</w:t>
      </w:r>
      <w:r w:rsidRPr="0014598D">
        <w:rPr>
          <w:rFonts w:ascii="Times New Roman" w:eastAsia="Times New Roman" w:hAnsi="Times New Roman" w:cs="Times New Roman"/>
          <w:sz w:val="28"/>
          <w:szCs w:val="28"/>
          <w:lang w:eastAsia="ru-RU"/>
        </w:rPr>
        <w:t xml:space="preserve">                    </w:t>
      </w:r>
      <w:r w:rsidR="00FC2CD9">
        <w:rPr>
          <w:rFonts w:ascii="Times New Roman" w:eastAsia="Times New Roman" w:hAnsi="Times New Roman" w:cs="Times New Roman"/>
          <w:sz w:val="28"/>
          <w:szCs w:val="28"/>
          <w:lang w:eastAsia="ru-RU"/>
        </w:rPr>
        <w:t xml:space="preserve">   </w:t>
      </w:r>
    </w:p>
    <w:p w:rsidR="00487329" w:rsidRDefault="00487329" w:rsidP="00487329">
      <w:pPr>
        <w:spacing w:after="0" w:line="288" w:lineRule="atLeast"/>
        <w:jc w:val="center"/>
        <w:rPr>
          <w:rFonts w:ascii="Times New Roman" w:eastAsia="Times New Roman" w:hAnsi="Times New Roman" w:cs="Times New Roman"/>
          <w:sz w:val="28"/>
          <w:szCs w:val="28"/>
          <w:lang w:eastAsia="ru-RU"/>
        </w:rPr>
      </w:pPr>
    </w:p>
    <w:p w:rsidR="00487329" w:rsidRDefault="00487329" w:rsidP="00487329">
      <w:pPr>
        <w:spacing w:after="0" w:line="288" w:lineRule="atLeast"/>
        <w:jc w:val="center"/>
        <w:rPr>
          <w:rFonts w:ascii="Times New Roman" w:eastAsia="Times New Roman" w:hAnsi="Times New Roman" w:cs="Times New Roman"/>
          <w:sz w:val="28"/>
          <w:szCs w:val="28"/>
          <w:lang w:eastAsia="ru-RU"/>
        </w:rPr>
      </w:pPr>
    </w:p>
    <w:p w:rsidR="0014598D" w:rsidRDefault="00487329" w:rsidP="00487329">
      <w:pPr>
        <w:spacing w:after="0" w:line="288" w:lineRule="atLeast"/>
        <w:jc w:val="center"/>
        <w:rPr>
          <w:rFonts w:ascii="Times New Roman" w:eastAsia="Times New Roman" w:hAnsi="Times New Roman" w:cs="Times New Roman"/>
          <w:sz w:val="28"/>
          <w:szCs w:val="28"/>
          <w:lang w:eastAsia="ru-RU"/>
        </w:rPr>
      </w:pPr>
      <w:r w:rsidRPr="00487329">
        <w:rPr>
          <w:rFonts w:ascii="Times New Roman" w:eastAsia="Times New Roman" w:hAnsi="Times New Roman" w:cs="Times New Roman"/>
          <w:sz w:val="28"/>
          <w:szCs w:val="28"/>
          <w:lang w:eastAsia="ru-RU"/>
        </w:rPr>
        <w:t xml:space="preserve">Стоимость </w:t>
      </w:r>
      <w:r w:rsidRPr="004655A8">
        <w:rPr>
          <w:rFonts w:ascii="Times New Roman" w:eastAsia="Times New Roman" w:hAnsi="Times New Roman" w:cs="Times New Roman"/>
          <w:sz w:val="28"/>
          <w:szCs w:val="28"/>
          <w:lang w:eastAsia="ru-RU"/>
        </w:rPr>
        <w:t xml:space="preserve">мероприятий </w:t>
      </w:r>
    </w:p>
    <w:p w:rsidR="00487329" w:rsidRDefault="00487329" w:rsidP="00487329">
      <w:pPr>
        <w:spacing w:after="0" w:line="288" w:lineRule="atLeast"/>
        <w:jc w:val="center"/>
        <w:rPr>
          <w:rFonts w:ascii="Times New Roman" w:eastAsia="Times New Roman" w:hAnsi="Times New Roman" w:cs="Times New Roman"/>
          <w:sz w:val="28"/>
          <w:szCs w:val="28"/>
          <w:lang w:eastAsia="ru-RU"/>
        </w:rPr>
      </w:pPr>
      <w:r w:rsidRPr="004655A8">
        <w:rPr>
          <w:rFonts w:ascii="Times New Roman" w:eastAsia="Times New Roman" w:hAnsi="Times New Roman" w:cs="Times New Roman"/>
          <w:sz w:val="28"/>
          <w:szCs w:val="28"/>
          <w:lang w:eastAsia="ru-RU"/>
        </w:rPr>
        <w:t>для расчета общего объема субвенций, предоставляемых органам местного самоуправления муниципальных районов, муниципальных округов, городских округов Астраханской области для осуществления отдельного государственного полномочия Астраханской области при осуществлении деятельности по обращению с животными без владельцев</w:t>
      </w:r>
    </w:p>
    <w:p w:rsidR="00487329" w:rsidRPr="00487329" w:rsidRDefault="00487329" w:rsidP="00487329">
      <w:pPr>
        <w:spacing w:after="0" w:line="288" w:lineRule="atLeast"/>
        <w:jc w:val="center"/>
        <w:rPr>
          <w:rFonts w:ascii="Times New Roman" w:eastAsia="Times New Roman" w:hAnsi="Times New Roman" w:cs="Times New Roman"/>
          <w:sz w:val="29"/>
          <w:szCs w:val="29"/>
          <w:lang w:eastAsia="ru-RU"/>
        </w:rPr>
      </w:pPr>
    </w:p>
    <w:p w:rsidR="00487329" w:rsidRPr="00487329" w:rsidRDefault="00487329" w:rsidP="00487329">
      <w:pPr>
        <w:spacing w:after="0" w:line="288" w:lineRule="atLeast"/>
        <w:jc w:val="both"/>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bl>
      <w:tblPr>
        <w:tblW w:w="8955" w:type="dxa"/>
        <w:tblInd w:w="15" w:type="dxa"/>
        <w:tblCellMar>
          <w:left w:w="0" w:type="dxa"/>
          <w:right w:w="0" w:type="dxa"/>
        </w:tblCellMar>
        <w:tblLook w:val="04A0" w:firstRow="1" w:lastRow="0" w:firstColumn="1" w:lastColumn="0" w:noHBand="0" w:noVBand="1"/>
      </w:tblPr>
      <w:tblGrid>
        <w:gridCol w:w="339"/>
        <w:gridCol w:w="3774"/>
        <w:gridCol w:w="1171"/>
        <w:gridCol w:w="1233"/>
        <w:gridCol w:w="1186"/>
        <w:gridCol w:w="1252"/>
      </w:tblGrid>
      <w:tr w:rsidR="00947E20" w:rsidRPr="0014598D" w:rsidTr="00487329">
        <w:tc>
          <w:tcPr>
            <w:tcW w:w="0" w:type="auto"/>
            <w:tcBorders>
              <w:top w:val="single" w:sz="6" w:space="0" w:color="000000"/>
              <w:left w:val="single" w:sz="6" w:space="0" w:color="000000"/>
              <w:bottom w:val="single" w:sz="6" w:space="0" w:color="000000"/>
              <w:right w:val="single" w:sz="6" w:space="0" w:color="000000"/>
            </w:tcBorders>
            <w:vAlign w:val="center"/>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N </w:t>
            </w:r>
          </w:p>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proofErr w:type="gramStart"/>
            <w:r w:rsidRPr="00487329">
              <w:rPr>
                <w:rFonts w:ascii="Times New Roman" w:eastAsia="Times New Roman" w:hAnsi="Times New Roman" w:cs="Times New Roman"/>
                <w:sz w:val="24"/>
                <w:szCs w:val="24"/>
                <w:lang w:eastAsia="ru-RU"/>
              </w:rPr>
              <w:t>п</w:t>
            </w:r>
            <w:proofErr w:type="gramEnd"/>
            <w:r w:rsidRPr="00487329">
              <w:rPr>
                <w:rFonts w:ascii="Times New Roman" w:eastAsia="Times New Roman" w:hAnsi="Times New Roman" w:cs="Times New Roman"/>
                <w:sz w:val="24"/>
                <w:szCs w:val="24"/>
                <w:lang w:eastAsia="ru-RU"/>
              </w:rPr>
              <w:t xml:space="preserve">/п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Показатели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Стоимость (рублей) </w:t>
            </w:r>
          </w:p>
          <w:p w:rsidR="00487329" w:rsidRPr="00487329" w:rsidRDefault="0014598D" w:rsidP="001459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одной</w:t>
            </w:r>
            <w:r w:rsidR="00487329" w:rsidRPr="00487329">
              <w:rPr>
                <w:rFonts w:ascii="Times New Roman" w:eastAsia="Times New Roman" w:hAnsi="Times New Roman" w:cs="Times New Roman"/>
                <w:sz w:val="24"/>
                <w:szCs w:val="24"/>
                <w:lang w:eastAsia="ru-RU"/>
              </w:rPr>
              <w:t xml:space="preserve"> голов</w:t>
            </w:r>
            <w:r>
              <w:rPr>
                <w:rFonts w:ascii="Times New Roman" w:eastAsia="Times New Roman" w:hAnsi="Times New Roman" w:cs="Times New Roman"/>
                <w:sz w:val="24"/>
                <w:szCs w:val="24"/>
                <w:lang w:eastAsia="ru-RU"/>
              </w:rPr>
              <w:t>ы</w:t>
            </w:r>
            <w:r w:rsidR="00487329"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7329" w:rsidRPr="00487329" w:rsidRDefault="00487329" w:rsidP="0072788E">
            <w:pPr>
              <w:spacing w:after="0" w:line="240" w:lineRule="auto"/>
              <w:jc w:val="center"/>
              <w:rPr>
                <w:rFonts w:ascii="Times New Roman" w:eastAsia="Times New Roman" w:hAnsi="Times New Roman" w:cs="Times New Roman"/>
                <w:sz w:val="24"/>
                <w:szCs w:val="24"/>
                <w:lang w:eastAsia="ru-RU"/>
              </w:rPr>
            </w:pPr>
            <w:r w:rsidRPr="0014598D">
              <w:rPr>
                <w:rFonts w:ascii="Times New Roman" w:eastAsia="Times New Roman" w:hAnsi="Times New Roman" w:cs="Times New Roman"/>
                <w:sz w:val="24"/>
                <w:szCs w:val="24"/>
                <w:lang w:eastAsia="ru-RU"/>
              </w:rPr>
              <w:t xml:space="preserve">Стоимость услуг на 15 </w:t>
            </w:r>
            <w:proofErr w:type="gramStart"/>
            <w:r w:rsidRPr="0014598D">
              <w:rPr>
                <w:rFonts w:ascii="Times New Roman" w:eastAsia="Times New Roman" w:hAnsi="Times New Roman" w:cs="Times New Roman"/>
                <w:sz w:val="24"/>
                <w:szCs w:val="24"/>
                <w:lang w:eastAsia="ru-RU"/>
              </w:rPr>
              <w:t>к</w:t>
            </w:r>
            <w:proofErr w:type="gramEnd"/>
            <w:r w:rsidRPr="0014598D">
              <w:rPr>
                <w:rFonts w:ascii="Times New Roman" w:eastAsia="Times New Roman" w:hAnsi="Times New Roman" w:cs="Times New Roman"/>
                <w:sz w:val="24"/>
                <w:szCs w:val="24"/>
                <w:lang w:eastAsia="ru-RU"/>
              </w:rPr>
              <w:t>/</w:t>
            </w:r>
            <w:r w:rsidRPr="00487329">
              <w:rPr>
                <w:rFonts w:ascii="Times New Roman" w:eastAsia="Times New Roman" w:hAnsi="Times New Roman" w:cs="Times New Roman"/>
                <w:sz w:val="24"/>
                <w:szCs w:val="24"/>
                <w:lang w:eastAsia="ru-RU"/>
              </w:rPr>
              <w:t>дней</w:t>
            </w:r>
            <w:r w:rsidRPr="0014598D">
              <w:rPr>
                <w:rFonts w:ascii="Times New Roman" w:eastAsia="Times New Roman" w:hAnsi="Times New Roman" w:cs="Times New Roman"/>
                <w:sz w:val="24"/>
                <w:szCs w:val="24"/>
                <w:lang w:eastAsia="ru-RU"/>
              </w:rPr>
              <w:t xml:space="preserve"> *</w:t>
            </w: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7329" w:rsidRPr="0014598D"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Стоимость услуг на </w:t>
            </w:r>
            <w:r w:rsidRPr="0014598D">
              <w:rPr>
                <w:rFonts w:ascii="Times New Roman" w:eastAsia="Times New Roman" w:hAnsi="Times New Roman" w:cs="Times New Roman"/>
                <w:sz w:val="24"/>
                <w:szCs w:val="24"/>
                <w:lang w:eastAsia="ru-RU"/>
              </w:rPr>
              <w:t>12</w:t>
            </w:r>
          </w:p>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proofErr w:type="gramStart"/>
            <w:r w:rsidRPr="0014598D">
              <w:rPr>
                <w:rFonts w:ascii="Times New Roman" w:eastAsia="Times New Roman" w:hAnsi="Times New Roman" w:cs="Times New Roman"/>
                <w:sz w:val="24"/>
                <w:szCs w:val="24"/>
                <w:lang w:eastAsia="ru-RU"/>
              </w:rPr>
              <w:t>к</w:t>
            </w:r>
            <w:proofErr w:type="gramEnd"/>
            <w:r w:rsidRPr="0014598D">
              <w:rPr>
                <w:rFonts w:ascii="Times New Roman" w:eastAsia="Times New Roman" w:hAnsi="Times New Roman" w:cs="Times New Roman"/>
                <w:sz w:val="24"/>
                <w:szCs w:val="24"/>
                <w:lang w:eastAsia="ru-RU"/>
              </w:rPr>
              <w:t>/</w:t>
            </w:r>
            <w:r w:rsidRPr="00487329">
              <w:rPr>
                <w:rFonts w:ascii="Times New Roman" w:eastAsia="Times New Roman" w:hAnsi="Times New Roman" w:cs="Times New Roman"/>
                <w:sz w:val="24"/>
                <w:szCs w:val="24"/>
                <w:lang w:eastAsia="ru-RU"/>
              </w:rPr>
              <w:t xml:space="preserve"> дней</w:t>
            </w:r>
            <w:r w:rsidR="0072788E" w:rsidRPr="0014598D">
              <w:rPr>
                <w:rFonts w:ascii="Times New Roman" w:eastAsia="Times New Roman" w:hAnsi="Times New Roman" w:cs="Times New Roman"/>
                <w:sz w:val="24"/>
                <w:szCs w:val="24"/>
                <w:lang w:eastAsia="ru-RU"/>
              </w:rPr>
              <w:t>**</w:t>
            </w: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Стоимость услуг на 365 </w:t>
            </w:r>
            <w:proofErr w:type="gramStart"/>
            <w:r w:rsidRPr="00487329">
              <w:rPr>
                <w:rFonts w:ascii="Times New Roman" w:eastAsia="Times New Roman" w:hAnsi="Times New Roman" w:cs="Times New Roman"/>
                <w:sz w:val="24"/>
                <w:szCs w:val="24"/>
                <w:lang w:eastAsia="ru-RU"/>
              </w:rPr>
              <w:t>к</w:t>
            </w:r>
            <w:proofErr w:type="gramEnd"/>
            <w:r w:rsidRPr="0014598D">
              <w:rPr>
                <w:rFonts w:ascii="Times New Roman" w:eastAsia="Times New Roman" w:hAnsi="Times New Roman" w:cs="Times New Roman"/>
                <w:sz w:val="24"/>
                <w:szCs w:val="24"/>
                <w:lang w:eastAsia="ru-RU"/>
              </w:rPr>
              <w:t>/</w:t>
            </w:r>
            <w:r w:rsidRPr="00487329">
              <w:rPr>
                <w:rFonts w:ascii="Times New Roman" w:eastAsia="Times New Roman" w:hAnsi="Times New Roman" w:cs="Times New Roman"/>
                <w:sz w:val="24"/>
                <w:szCs w:val="24"/>
                <w:lang w:eastAsia="ru-RU"/>
              </w:rPr>
              <w:t xml:space="preserve">дней </w:t>
            </w:r>
            <w:r w:rsidR="0072788E" w:rsidRPr="0014598D">
              <w:rPr>
                <w:rFonts w:ascii="Times New Roman" w:eastAsia="Times New Roman" w:hAnsi="Times New Roman" w:cs="Times New Roman"/>
                <w:sz w:val="24"/>
                <w:szCs w:val="24"/>
                <w:lang w:eastAsia="ru-RU"/>
              </w:rPr>
              <w:t>***</w:t>
            </w:r>
          </w:p>
        </w:tc>
      </w:tr>
      <w:tr w:rsidR="00947E20" w:rsidRPr="0014598D" w:rsidTr="00487329">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6 </w:t>
            </w:r>
          </w:p>
        </w:tc>
      </w:tr>
      <w:tr w:rsidR="00947E20" w:rsidRPr="0014598D" w:rsidTr="00487329">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947E20">
            <w:pPr>
              <w:spacing w:after="0" w:line="288" w:lineRule="atLeast"/>
              <w:jc w:val="both"/>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Стоимость отлова одного животного без владельцев, в том числе его транспортировка и немедленная передача в пункты временного содержания животных (приюты для животных) (С</w:t>
            </w:r>
            <w:proofErr w:type="gramStart"/>
            <w:r w:rsidRPr="00487329">
              <w:rPr>
                <w:rFonts w:ascii="Times New Roman" w:eastAsia="Times New Roman" w:hAnsi="Times New Roman" w:cs="Times New Roman"/>
                <w:sz w:val="24"/>
                <w:szCs w:val="24"/>
                <w:lang w:eastAsia="ru-RU"/>
              </w:rPr>
              <w:t>1</w:t>
            </w:r>
            <w:proofErr w:type="gramEnd"/>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1858,36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1858,36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88" w:lineRule="atLeast"/>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88" w:lineRule="atLeast"/>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c>
      </w:tr>
      <w:tr w:rsidR="00947E20" w:rsidRPr="0014598D" w:rsidTr="00487329">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947E20">
            <w:pPr>
              <w:spacing w:after="0" w:line="288" w:lineRule="atLeast"/>
              <w:jc w:val="both"/>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Стоимость содержания, включая клинический осмотр, </w:t>
            </w:r>
            <w:r w:rsidR="00947E20" w:rsidRPr="00947E20">
              <w:rPr>
                <w:rFonts w:ascii="Times New Roman" w:eastAsia="Times New Roman" w:hAnsi="Times New Roman" w:cs="Times New Roman"/>
                <w:sz w:val="24"/>
                <w:szCs w:val="24"/>
                <w:lang w:eastAsia="ru-RU"/>
              </w:rPr>
              <w:t xml:space="preserve">клинический осмотр, учет, освидетельствование, диагностическое исследование, </w:t>
            </w:r>
            <w:r w:rsidRPr="00487329">
              <w:rPr>
                <w:rFonts w:ascii="Times New Roman" w:eastAsia="Times New Roman" w:hAnsi="Times New Roman" w:cs="Times New Roman"/>
                <w:sz w:val="24"/>
                <w:szCs w:val="24"/>
                <w:lang w:eastAsia="ru-RU"/>
              </w:rPr>
              <w:t>распределение, кормление одного животного без владельцев, коммунальные услуги и услуги связи в пункте временного содержания животных (С</w:t>
            </w:r>
            <w:proofErr w:type="gramStart"/>
            <w:r w:rsidRPr="00487329">
              <w:rPr>
                <w:rFonts w:ascii="Times New Roman" w:eastAsia="Times New Roman" w:hAnsi="Times New Roman" w:cs="Times New Roman"/>
                <w:sz w:val="24"/>
                <w:szCs w:val="24"/>
                <w:lang w:eastAsia="ru-RU"/>
              </w:rPr>
              <w:t>2</w:t>
            </w:r>
            <w:proofErr w:type="gramEnd"/>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947E20" w:rsidP="004873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348,82</w:t>
            </w:r>
            <w:r w:rsidR="00487329"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947E20" w:rsidP="004873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5232,30</w:t>
            </w:r>
            <w:r w:rsidR="00487329"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88" w:lineRule="atLeast"/>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88" w:lineRule="atLeast"/>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c>
      </w:tr>
      <w:tr w:rsidR="00947E20" w:rsidRPr="0014598D" w:rsidTr="00487329">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947E20">
            <w:pPr>
              <w:spacing w:after="0" w:line="288" w:lineRule="atLeast"/>
              <w:jc w:val="both"/>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Стоимость содержания поступившего в приют для животных одного животного без владельца, включающая клинический осмотр, учет, стерилизацию, вакцинацию, маркирование </w:t>
            </w:r>
            <w:proofErr w:type="spellStart"/>
            <w:r w:rsidRPr="00487329">
              <w:rPr>
                <w:rFonts w:ascii="Times New Roman" w:eastAsia="Times New Roman" w:hAnsi="Times New Roman" w:cs="Times New Roman"/>
                <w:sz w:val="24"/>
                <w:szCs w:val="24"/>
                <w:lang w:eastAsia="ru-RU"/>
              </w:rPr>
              <w:t>неснимаемыми</w:t>
            </w:r>
            <w:proofErr w:type="spellEnd"/>
            <w:r w:rsidRPr="00487329">
              <w:rPr>
                <w:rFonts w:ascii="Times New Roman" w:eastAsia="Times New Roman" w:hAnsi="Times New Roman" w:cs="Times New Roman"/>
                <w:sz w:val="24"/>
                <w:szCs w:val="24"/>
                <w:lang w:eastAsia="ru-RU"/>
              </w:rPr>
              <w:t xml:space="preserve"> (несмываемыми) метками, </w:t>
            </w:r>
            <w:r w:rsidRPr="00487329">
              <w:rPr>
                <w:rFonts w:ascii="Times New Roman" w:eastAsia="Times New Roman" w:hAnsi="Times New Roman" w:cs="Times New Roman"/>
                <w:sz w:val="24"/>
                <w:szCs w:val="24"/>
                <w:lang w:eastAsia="ru-RU"/>
              </w:rPr>
              <w:lastRenderedPageBreak/>
              <w:t xml:space="preserve">кормление, </w:t>
            </w:r>
            <w:r w:rsidR="00947E20" w:rsidRPr="00947E20">
              <w:rPr>
                <w:rFonts w:ascii="Times New Roman" w:eastAsia="Times New Roman" w:hAnsi="Times New Roman" w:cs="Times New Roman"/>
                <w:sz w:val="24"/>
                <w:szCs w:val="24"/>
                <w:lang w:eastAsia="ru-RU"/>
              </w:rPr>
              <w:t>профилактику паразитов (дегельминтизацию),</w:t>
            </w:r>
            <w:r w:rsidR="00947E20">
              <w:rPr>
                <w:sz w:val="28"/>
                <w:szCs w:val="28"/>
              </w:rPr>
              <w:t xml:space="preserve"> </w:t>
            </w:r>
            <w:r w:rsidRPr="00487329">
              <w:rPr>
                <w:rFonts w:ascii="Times New Roman" w:eastAsia="Times New Roman" w:hAnsi="Times New Roman" w:cs="Times New Roman"/>
                <w:sz w:val="24"/>
                <w:szCs w:val="24"/>
                <w:lang w:eastAsia="ru-RU"/>
              </w:rPr>
              <w:t xml:space="preserve">лечение, коммунальные услуги и услуги связи (С3)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947E20" w:rsidP="004873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1034,25</w:t>
            </w:r>
            <w:r w:rsidR="00487329"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88" w:lineRule="atLeast"/>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947E20" w:rsidP="004873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12411,00</w:t>
            </w:r>
            <w:r w:rsidR="00487329"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88" w:lineRule="atLeast"/>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c>
      </w:tr>
      <w:tr w:rsidR="00947E20" w:rsidRPr="0014598D" w:rsidTr="00487329">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lastRenderedPageBreak/>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947E20">
            <w:pPr>
              <w:spacing w:after="0" w:line="288" w:lineRule="atLeast"/>
              <w:jc w:val="both"/>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Стоимость содержания в приюте для животных одного животного без владельцев, которое не может быть возвращено на прежнее место его обитания, включающее кормление (С</w:t>
            </w:r>
            <w:proofErr w:type="gramStart"/>
            <w:r w:rsidRPr="00487329">
              <w:rPr>
                <w:rFonts w:ascii="Times New Roman" w:eastAsia="Times New Roman" w:hAnsi="Times New Roman" w:cs="Times New Roman"/>
                <w:sz w:val="24"/>
                <w:szCs w:val="24"/>
                <w:lang w:eastAsia="ru-RU"/>
              </w:rPr>
              <w:t>4</w:t>
            </w:r>
            <w:proofErr w:type="gramEnd"/>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324,85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88" w:lineRule="atLeast"/>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88" w:lineRule="atLeast"/>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118570,25 </w:t>
            </w:r>
          </w:p>
        </w:tc>
      </w:tr>
      <w:tr w:rsidR="00947E20" w:rsidRPr="0014598D" w:rsidTr="00487329">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947E20">
            <w:pPr>
              <w:spacing w:after="0" w:line="288" w:lineRule="atLeast"/>
              <w:jc w:val="both"/>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Стоимость умерщвления одного животного без владельца. (С5)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947E20">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16</w:t>
            </w:r>
            <w:r w:rsidR="00947E20">
              <w:rPr>
                <w:rFonts w:ascii="Times New Roman" w:eastAsia="Times New Roman" w:hAnsi="Times New Roman" w:cs="Times New Roman"/>
                <w:sz w:val="24"/>
                <w:szCs w:val="24"/>
                <w:lang w:eastAsia="ru-RU"/>
              </w:rPr>
              <w:t>51</w:t>
            </w:r>
            <w:r w:rsidRPr="00487329">
              <w:rPr>
                <w:rFonts w:ascii="Times New Roman" w:eastAsia="Times New Roman" w:hAnsi="Times New Roman" w:cs="Times New Roman"/>
                <w:sz w:val="24"/>
                <w:szCs w:val="24"/>
                <w:lang w:eastAsia="ru-RU"/>
              </w:rPr>
              <w:t>,</w:t>
            </w:r>
            <w:r w:rsidR="00947E20">
              <w:rPr>
                <w:rFonts w:ascii="Times New Roman" w:eastAsia="Times New Roman" w:hAnsi="Times New Roman" w:cs="Times New Roman"/>
                <w:sz w:val="24"/>
                <w:szCs w:val="24"/>
                <w:lang w:eastAsia="ru-RU"/>
              </w:rPr>
              <w:t>16</w:t>
            </w: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947E20"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t>51</w:t>
            </w:r>
            <w:r w:rsidRPr="0048732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88" w:lineRule="atLeast"/>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88" w:lineRule="atLeast"/>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c>
      </w:tr>
      <w:tr w:rsidR="00947E20" w:rsidRPr="0014598D" w:rsidTr="00487329">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947E20">
            <w:pPr>
              <w:spacing w:after="0" w:line="288" w:lineRule="atLeast"/>
              <w:jc w:val="both"/>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Стоимость уничтожения биологических отходов (С</w:t>
            </w:r>
            <w:proofErr w:type="gramStart"/>
            <w:r w:rsidRPr="00487329">
              <w:rPr>
                <w:rFonts w:ascii="Times New Roman" w:eastAsia="Times New Roman" w:hAnsi="Times New Roman" w:cs="Times New Roman"/>
                <w:sz w:val="24"/>
                <w:szCs w:val="24"/>
                <w:lang w:eastAsia="ru-RU"/>
              </w:rPr>
              <w:t>6</w:t>
            </w:r>
            <w:proofErr w:type="gramEnd"/>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947E20" w:rsidP="004873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1011,62</w:t>
            </w:r>
            <w:r w:rsidR="00487329"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947E20" w:rsidP="004873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1011,62</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88" w:lineRule="atLeast"/>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88" w:lineRule="atLeast"/>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c>
      </w:tr>
      <w:tr w:rsidR="00947E20" w:rsidRPr="0014598D" w:rsidTr="00487329">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947E20">
            <w:pPr>
              <w:spacing w:after="0" w:line="288" w:lineRule="atLeast"/>
              <w:jc w:val="both"/>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Стоимость транспортировки одного животного без владельца из пункта временного содержания в приют для животных (С</w:t>
            </w:r>
            <w:proofErr w:type="gramStart"/>
            <w:r w:rsidRPr="00487329">
              <w:rPr>
                <w:rFonts w:ascii="Times New Roman" w:eastAsia="Times New Roman" w:hAnsi="Times New Roman" w:cs="Times New Roman"/>
                <w:sz w:val="24"/>
                <w:szCs w:val="24"/>
                <w:lang w:eastAsia="ru-RU"/>
              </w:rPr>
              <w:t>7</w:t>
            </w:r>
            <w:proofErr w:type="gramEnd"/>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947E20">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454,1</w:t>
            </w:r>
            <w:r w:rsidR="00947E20">
              <w:rPr>
                <w:rFonts w:ascii="Times New Roman" w:eastAsia="Times New Roman" w:hAnsi="Times New Roman" w:cs="Times New Roman"/>
                <w:sz w:val="24"/>
                <w:szCs w:val="24"/>
                <w:lang w:eastAsia="ru-RU"/>
              </w:rPr>
              <w:t>7</w:t>
            </w: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947E20">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454,1</w:t>
            </w:r>
            <w:r w:rsidR="00947E20">
              <w:rPr>
                <w:rFonts w:ascii="Times New Roman" w:eastAsia="Times New Roman" w:hAnsi="Times New Roman" w:cs="Times New Roman"/>
                <w:sz w:val="24"/>
                <w:szCs w:val="24"/>
                <w:lang w:eastAsia="ru-RU"/>
              </w:rPr>
              <w:t>7</w:t>
            </w: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88" w:lineRule="atLeast"/>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88" w:lineRule="atLeast"/>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c>
      </w:tr>
      <w:tr w:rsidR="00947E20" w:rsidRPr="0014598D" w:rsidTr="00487329">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947E20">
            <w:pPr>
              <w:spacing w:after="0" w:line="288" w:lineRule="atLeast"/>
              <w:jc w:val="both"/>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Стоимость возврата (транспортировки) одного животного без владельца из приютов для животных на прежнее место его обитания, за исключением мест, на которые запрещается возвращать животных без владельцев в соответствии с решениями органов местного самоуправл</w:t>
            </w:r>
            <w:r w:rsidR="00947E20">
              <w:rPr>
                <w:rFonts w:ascii="Times New Roman" w:eastAsia="Times New Roman" w:hAnsi="Times New Roman" w:cs="Times New Roman"/>
                <w:sz w:val="24"/>
                <w:szCs w:val="24"/>
                <w:lang w:eastAsia="ru-RU"/>
              </w:rPr>
              <w:t>ения (С8)</w:t>
            </w: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947E20">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454,1</w:t>
            </w:r>
            <w:r w:rsidR="00947E20">
              <w:rPr>
                <w:rFonts w:ascii="Times New Roman" w:eastAsia="Times New Roman" w:hAnsi="Times New Roman" w:cs="Times New Roman"/>
                <w:sz w:val="24"/>
                <w:szCs w:val="24"/>
                <w:lang w:eastAsia="ru-RU"/>
              </w:rPr>
              <w:t>7</w:t>
            </w: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88" w:lineRule="atLeast"/>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947E20">
            <w:pPr>
              <w:spacing w:after="0" w:line="240" w:lineRule="auto"/>
              <w:jc w:val="center"/>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454,1</w:t>
            </w:r>
            <w:r w:rsidR="00947E20">
              <w:rPr>
                <w:rFonts w:ascii="Times New Roman" w:eastAsia="Times New Roman" w:hAnsi="Times New Roman" w:cs="Times New Roman"/>
                <w:sz w:val="24"/>
                <w:szCs w:val="24"/>
                <w:lang w:eastAsia="ru-RU"/>
              </w:rPr>
              <w:t>7</w:t>
            </w:r>
            <w:r w:rsidRPr="0048732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87329" w:rsidRPr="00487329" w:rsidRDefault="00487329" w:rsidP="00487329">
            <w:pPr>
              <w:spacing w:after="0" w:line="288" w:lineRule="atLeast"/>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 xml:space="preserve">  </w:t>
            </w:r>
          </w:p>
        </w:tc>
      </w:tr>
    </w:tbl>
    <w:p w:rsidR="0014598D" w:rsidRDefault="0014598D" w:rsidP="0072788E">
      <w:pPr>
        <w:spacing w:after="0" w:line="288" w:lineRule="atLeast"/>
        <w:ind w:firstLine="540"/>
        <w:jc w:val="both"/>
        <w:rPr>
          <w:rFonts w:ascii="Times New Roman" w:eastAsia="Times New Roman" w:hAnsi="Times New Roman" w:cs="Times New Roman"/>
          <w:sz w:val="24"/>
          <w:szCs w:val="24"/>
          <w:lang w:eastAsia="ru-RU"/>
        </w:rPr>
      </w:pPr>
      <w:bookmarkStart w:id="0" w:name="p81"/>
      <w:bookmarkEnd w:id="0"/>
      <w:r>
        <w:rPr>
          <w:rFonts w:ascii="Times New Roman" w:eastAsia="Times New Roman" w:hAnsi="Times New Roman" w:cs="Times New Roman"/>
          <w:sz w:val="24"/>
          <w:szCs w:val="24"/>
          <w:lang w:eastAsia="ru-RU"/>
        </w:rPr>
        <w:t>________________________________</w:t>
      </w:r>
    </w:p>
    <w:p w:rsidR="00487329" w:rsidRPr="00487329" w:rsidRDefault="00487329" w:rsidP="0072788E">
      <w:pPr>
        <w:spacing w:after="0" w:line="288" w:lineRule="atLeast"/>
        <w:ind w:firstLine="540"/>
        <w:jc w:val="both"/>
        <w:rPr>
          <w:rFonts w:ascii="Times New Roman" w:eastAsia="Times New Roman" w:hAnsi="Times New Roman" w:cs="Times New Roman"/>
          <w:sz w:val="24"/>
          <w:szCs w:val="24"/>
          <w:lang w:eastAsia="ru-RU"/>
        </w:rPr>
      </w:pPr>
      <w:proofErr w:type="gramStart"/>
      <w:r w:rsidRPr="00487329">
        <w:rPr>
          <w:rFonts w:ascii="Times New Roman" w:eastAsia="Times New Roman" w:hAnsi="Times New Roman" w:cs="Times New Roman"/>
          <w:sz w:val="24"/>
          <w:szCs w:val="24"/>
          <w:lang w:eastAsia="ru-RU"/>
        </w:rPr>
        <w:t>*</w:t>
      </w:r>
      <w:r w:rsidR="0072788E">
        <w:rPr>
          <w:rFonts w:ascii="Times New Roman" w:eastAsia="Times New Roman" w:hAnsi="Times New Roman" w:cs="Times New Roman"/>
          <w:sz w:val="24"/>
          <w:szCs w:val="24"/>
          <w:lang w:eastAsia="ru-RU"/>
        </w:rPr>
        <w:t xml:space="preserve"> </w:t>
      </w:r>
      <w:r w:rsidRPr="00487329">
        <w:rPr>
          <w:rFonts w:ascii="Times New Roman" w:eastAsia="Times New Roman" w:hAnsi="Times New Roman" w:cs="Times New Roman"/>
          <w:sz w:val="24"/>
          <w:szCs w:val="24"/>
          <w:lang w:eastAsia="ru-RU"/>
        </w:rPr>
        <w:t>Стоимость содержания</w:t>
      </w:r>
      <w:r w:rsidR="0072788E">
        <w:rPr>
          <w:rFonts w:ascii="Times New Roman" w:eastAsia="Times New Roman" w:hAnsi="Times New Roman" w:cs="Times New Roman"/>
          <w:sz w:val="24"/>
          <w:szCs w:val="24"/>
          <w:lang w:eastAsia="ru-RU"/>
        </w:rPr>
        <w:t xml:space="preserve"> животного без владельца</w:t>
      </w:r>
      <w:r w:rsidRPr="00487329">
        <w:rPr>
          <w:rFonts w:ascii="Times New Roman" w:eastAsia="Times New Roman" w:hAnsi="Times New Roman" w:cs="Times New Roman"/>
          <w:sz w:val="24"/>
          <w:szCs w:val="24"/>
          <w:lang w:eastAsia="ru-RU"/>
        </w:rPr>
        <w:t xml:space="preserve"> в пунктах временного содержания животных рассчитана на 15 календарных дней в соответствии</w:t>
      </w:r>
      <w:r w:rsidR="0072788E">
        <w:rPr>
          <w:rFonts w:ascii="Times New Roman" w:eastAsia="Times New Roman" w:hAnsi="Times New Roman" w:cs="Times New Roman"/>
          <w:sz w:val="24"/>
          <w:szCs w:val="24"/>
          <w:lang w:eastAsia="ru-RU"/>
        </w:rPr>
        <w:t xml:space="preserve"> с приложением</w:t>
      </w:r>
      <w:r w:rsidRPr="00487329">
        <w:rPr>
          <w:rFonts w:ascii="Times New Roman" w:eastAsia="Times New Roman" w:hAnsi="Times New Roman" w:cs="Times New Roman"/>
          <w:sz w:val="24"/>
          <w:szCs w:val="24"/>
          <w:lang w:eastAsia="ru-RU"/>
        </w:rPr>
        <w:t xml:space="preserve"> к Закону Астраханской области от 23.07.2013 </w:t>
      </w:r>
      <w:r w:rsidR="0072788E">
        <w:rPr>
          <w:rFonts w:ascii="Times New Roman" w:eastAsia="Times New Roman" w:hAnsi="Times New Roman" w:cs="Times New Roman"/>
          <w:sz w:val="24"/>
          <w:szCs w:val="24"/>
          <w:lang w:eastAsia="ru-RU"/>
        </w:rPr>
        <w:t>№</w:t>
      </w:r>
      <w:r w:rsidRPr="00487329">
        <w:rPr>
          <w:rFonts w:ascii="Times New Roman" w:eastAsia="Times New Roman" w:hAnsi="Times New Roman" w:cs="Times New Roman"/>
          <w:sz w:val="24"/>
          <w:szCs w:val="24"/>
          <w:lang w:eastAsia="ru-RU"/>
        </w:rPr>
        <w:t xml:space="preserve"> 32/2013-ОЗ </w:t>
      </w:r>
      <w:r w:rsidR="0072788E">
        <w:rPr>
          <w:rFonts w:ascii="Times New Roman" w:eastAsia="Times New Roman" w:hAnsi="Times New Roman" w:cs="Times New Roman"/>
          <w:sz w:val="24"/>
          <w:szCs w:val="24"/>
          <w:lang w:eastAsia="ru-RU"/>
        </w:rPr>
        <w:t>«</w:t>
      </w:r>
      <w:r w:rsidRPr="00487329">
        <w:rPr>
          <w:rFonts w:ascii="Times New Roman" w:eastAsia="Times New Roman" w:hAnsi="Times New Roman" w:cs="Times New Roman"/>
          <w:sz w:val="24"/>
          <w:szCs w:val="24"/>
          <w:lang w:eastAsia="ru-RU"/>
        </w:rPr>
        <w:t>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w:t>
      </w:r>
      <w:r w:rsidR="0072788E">
        <w:rPr>
          <w:rFonts w:ascii="Times New Roman" w:eastAsia="Times New Roman" w:hAnsi="Times New Roman" w:cs="Times New Roman"/>
          <w:sz w:val="24"/>
          <w:szCs w:val="24"/>
          <w:lang w:eastAsia="ru-RU"/>
        </w:rPr>
        <w:t>»</w:t>
      </w:r>
      <w:r w:rsidRPr="00487329">
        <w:rPr>
          <w:rFonts w:ascii="Times New Roman" w:eastAsia="Times New Roman" w:hAnsi="Times New Roman" w:cs="Times New Roman"/>
          <w:sz w:val="24"/>
          <w:szCs w:val="24"/>
          <w:lang w:eastAsia="ru-RU"/>
        </w:rPr>
        <w:t xml:space="preserve"> (далее - методика); </w:t>
      </w:r>
      <w:proofErr w:type="gramEnd"/>
    </w:p>
    <w:p w:rsidR="00487329" w:rsidRPr="00487329" w:rsidRDefault="00487329" w:rsidP="00487329">
      <w:pPr>
        <w:spacing w:before="168" w:after="0" w:line="288" w:lineRule="atLeast"/>
        <w:ind w:firstLine="540"/>
        <w:jc w:val="both"/>
        <w:rPr>
          <w:rFonts w:ascii="Times New Roman" w:eastAsia="Times New Roman" w:hAnsi="Times New Roman" w:cs="Times New Roman"/>
          <w:sz w:val="24"/>
          <w:szCs w:val="24"/>
          <w:lang w:eastAsia="ru-RU"/>
        </w:rPr>
      </w:pPr>
      <w:bookmarkStart w:id="1" w:name="p85"/>
      <w:bookmarkEnd w:id="1"/>
      <w:r w:rsidRPr="00487329">
        <w:rPr>
          <w:rFonts w:ascii="Times New Roman" w:eastAsia="Times New Roman" w:hAnsi="Times New Roman" w:cs="Times New Roman"/>
          <w:sz w:val="24"/>
          <w:szCs w:val="24"/>
          <w:lang w:eastAsia="ru-RU"/>
        </w:rPr>
        <w:t xml:space="preserve">** Стоимость содержания </w:t>
      </w:r>
      <w:r w:rsidR="0072788E">
        <w:rPr>
          <w:rFonts w:ascii="Times New Roman" w:eastAsia="Times New Roman" w:hAnsi="Times New Roman" w:cs="Times New Roman"/>
          <w:sz w:val="24"/>
          <w:szCs w:val="24"/>
          <w:lang w:eastAsia="ru-RU"/>
        </w:rPr>
        <w:t>животного без владельца</w:t>
      </w:r>
      <w:r w:rsidR="0072788E" w:rsidRPr="00487329">
        <w:rPr>
          <w:rFonts w:ascii="Times New Roman" w:eastAsia="Times New Roman" w:hAnsi="Times New Roman" w:cs="Times New Roman"/>
          <w:sz w:val="24"/>
          <w:szCs w:val="24"/>
          <w:lang w:eastAsia="ru-RU"/>
        </w:rPr>
        <w:t xml:space="preserve"> </w:t>
      </w:r>
      <w:r w:rsidRPr="00487329">
        <w:rPr>
          <w:rFonts w:ascii="Times New Roman" w:eastAsia="Times New Roman" w:hAnsi="Times New Roman" w:cs="Times New Roman"/>
          <w:sz w:val="24"/>
          <w:szCs w:val="24"/>
          <w:lang w:eastAsia="ru-RU"/>
        </w:rPr>
        <w:t xml:space="preserve">в приюте для животных рассчитана на </w:t>
      </w:r>
      <w:r w:rsidR="0072788E">
        <w:rPr>
          <w:rFonts w:ascii="Times New Roman" w:eastAsia="Times New Roman" w:hAnsi="Times New Roman" w:cs="Times New Roman"/>
          <w:sz w:val="24"/>
          <w:szCs w:val="24"/>
          <w:lang w:eastAsia="ru-RU"/>
        </w:rPr>
        <w:t>12 календарных</w:t>
      </w:r>
      <w:r w:rsidRPr="00487329">
        <w:rPr>
          <w:rFonts w:ascii="Times New Roman" w:eastAsia="Times New Roman" w:hAnsi="Times New Roman" w:cs="Times New Roman"/>
          <w:sz w:val="24"/>
          <w:szCs w:val="24"/>
          <w:lang w:eastAsia="ru-RU"/>
        </w:rPr>
        <w:t xml:space="preserve"> дн</w:t>
      </w:r>
      <w:r w:rsidR="0072788E">
        <w:rPr>
          <w:rFonts w:ascii="Times New Roman" w:eastAsia="Times New Roman" w:hAnsi="Times New Roman" w:cs="Times New Roman"/>
          <w:sz w:val="24"/>
          <w:szCs w:val="24"/>
          <w:lang w:eastAsia="ru-RU"/>
        </w:rPr>
        <w:t xml:space="preserve">ей </w:t>
      </w:r>
      <w:r w:rsidRPr="00487329">
        <w:rPr>
          <w:rFonts w:ascii="Times New Roman" w:eastAsia="Times New Roman" w:hAnsi="Times New Roman" w:cs="Times New Roman"/>
          <w:sz w:val="24"/>
          <w:szCs w:val="24"/>
          <w:lang w:eastAsia="ru-RU"/>
        </w:rPr>
        <w:t xml:space="preserve">в соответствии с методикой; </w:t>
      </w:r>
    </w:p>
    <w:p w:rsidR="00487329" w:rsidRPr="00487329" w:rsidRDefault="00487329" w:rsidP="00487329">
      <w:pPr>
        <w:spacing w:before="168" w:after="0" w:line="288" w:lineRule="atLeast"/>
        <w:ind w:firstLine="540"/>
        <w:jc w:val="both"/>
        <w:rPr>
          <w:rFonts w:ascii="Times New Roman" w:eastAsia="Times New Roman" w:hAnsi="Times New Roman" w:cs="Times New Roman"/>
          <w:sz w:val="24"/>
          <w:szCs w:val="24"/>
          <w:lang w:eastAsia="ru-RU"/>
        </w:rPr>
      </w:pPr>
      <w:bookmarkStart w:id="2" w:name="p86"/>
      <w:bookmarkEnd w:id="2"/>
      <w:r w:rsidRPr="00487329">
        <w:rPr>
          <w:rFonts w:ascii="Times New Roman" w:eastAsia="Times New Roman" w:hAnsi="Times New Roman" w:cs="Times New Roman"/>
          <w:sz w:val="24"/>
          <w:szCs w:val="24"/>
          <w:lang w:eastAsia="ru-RU"/>
        </w:rPr>
        <w:t xml:space="preserve">*** Стоимость </w:t>
      </w:r>
      <w:r w:rsidR="0072788E">
        <w:rPr>
          <w:rFonts w:ascii="Times New Roman" w:eastAsia="Times New Roman" w:hAnsi="Times New Roman" w:cs="Times New Roman"/>
          <w:sz w:val="24"/>
          <w:szCs w:val="24"/>
          <w:lang w:eastAsia="ru-RU"/>
        </w:rPr>
        <w:t xml:space="preserve">постоянного </w:t>
      </w:r>
      <w:r w:rsidRPr="00487329">
        <w:rPr>
          <w:rFonts w:ascii="Times New Roman" w:eastAsia="Times New Roman" w:hAnsi="Times New Roman" w:cs="Times New Roman"/>
          <w:sz w:val="24"/>
          <w:szCs w:val="24"/>
          <w:lang w:eastAsia="ru-RU"/>
        </w:rPr>
        <w:t xml:space="preserve">содержания </w:t>
      </w:r>
      <w:r w:rsidR="0072788E">
        <w:rPr>
          <w:rFonts w:ascii="Times New Roman" w:eastAsia="Times New Roman" w:hAnsi="Times New Roman" w:cs="Times New Roman"/>
          <w:sz w:val="24"/>
          <w:szCs w:val="24"/>
          <w:lang w:eastAsia="ru-RU"/>
        </w:rPr>
        <w:t>животного без владельца</w:t>
      </w:r>
      <w:r w:rsidR="0072788E" w:rsidRPr="00487329">
        <w:rPr>
          <w:rFonts w:ascii="Times New Roman" w:eastAsia="Times New Roman" w:hAnsi="Times New Roman" w:cs="Times New Roman"/>
          <w:sz w:val="24"/>
          <w:szCs w:val="24"/>
          <w:lang w:eastAsia="ru-RU"/>
        </w:rPr>
        <w:t xml:space="preserve"> </w:t>
      </w:r>
      <w:r w:rsidR="0072788E">
        <w:rPr>
          <w:rFonts w:ascii="Times New Roman" w:eastAsia="Times New Roman" w:hAnsi="Times New Roman" w:cs="Times New Roman"/>
          <w:sz w:val="24"/>
          <w:szCs w:val="24"/>
          <w:lang w:eastAsia="ru-RU"/>
        </w:rPr>
        <w:t xml:space="preserve">в приюте для животных </w:t>
      </w:r>
      <w:r w:rsidRPr="00487329">
        <w:rPr>
          <w:rFonts w:ascii="Times New Roman" w:eastAsia="Times New Roman" w:hAnsi="Times New Roman" w:cs="Times New Roman"/>
          <w:sz w:val="24"/>
          <w:szCs w:val="24"/>
          <w:lang w:eastAsia="ru-RU"/>
        </w:rPr>
        <w:t xml:space="preserve">рассчитана на 365 календарных дней в соответствии с методикой; </w:t>
      </w:r>
    </w:p>
    <w:p w:rsidR="00487329" w:rsidRPr="00487329" w:rsidRDefault="00487329" w:rsidP="00487329">
      <w:pPr>
        <w:spacing w:before="168" w:after="0" w:line="288" w:lineRule="atLeast"/>
        <w:ind w:firstLine="540"/>
        <w:jc w:val="both"/>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w:t>
      </w:r>
      <w:r w:rsidR="0072788E">
        <w:rPr>
          <w:rFonts w:ascii="Times New Roman" w:eastAsia="Times New Roman" w:hAnsi="Times New Roman" w:cs="Times New Roman"/>
          <w:sz w:val="24"/>
          <w:szCs w:val="24"/>
          <w:lang w:eastAsia="ru-RU"/>
        </w:rPr>
        <w:t>*</w:t>
      </w:r>
      <w:r w:rsidRPr="00487329">
        <w:rPr>
          <w:rFonts w:ascii="Times New Roman" w:eastAsia="Times New Roman" w:hAnsi="Times New Roman" w:cs="Times New Roman"/>
          <w:sz w:val="24"/>
          <w:szCs w:val="24"/>
          <w:lang w:eastAsia="ru-RU"/>
        </w:rPr>
        <w:t xml:space="preserve">* 4480,50 рублей - средняя стоимость кастрации (стерилизации) одной особи, складывается как средняя стоимости кастрации - 3998,58 рублей и средняя стоимость стерилизации - 4962,42; </w:t>
      </w:r>
    </w:p>
    <w:p w:rsidR="00487329" w:rsidRDefault="00487329" w:rsidP="00487329">
      <w:pPr>
        <w:spacing w:before="168" w:after="0" w:line="288" w:lineRule="atLeast"/>
        <w:ind w:firstLine="540"/>
        <w:jc w:val="both"/>
        <w:rPr>
          <w:rFonts w:ascii="Times New Roman" w:eastAsia="Times New Roman" w:hAnsi="Times New Roman" w:cs="Times New Roman"/>
          <w:sz w:val="24"/>
          <w:szCs w:val="24"/>
          <w:lang w:eastAsia="ru-RU"/>
        </w:rPr>
      </w:pPr>
      <w:r w:rsidRPr="00487329">
        <w:rPr>
          <w:rFonts w:ascii="Times New Roman" w:eastAsia="Times New Roman" w:hAnsi="Times New Roman" w:cs="Times New Roman"/>
          <w:sz w:val="24"/>
          <w:szCs w:val="24"/>
          <w:lang w:eastAsia="ru-RU"/>
        </w:rPr>
        <w:t>***</w:t>
      </w:r>
      <w:r w:rsidR="0072788E">
        <w:rPr>
          <w:rFonts w:ascii="Times New Roman" w:eastAsia="Times New Roman" w:hAnsi="Times New Roman" w:cs="Times New Roman"/>
          <w:sz w:val="24"/>
          <w:szCs w:val="24"/>
          <w:lang w:eastAsia="ru-RU"/>
        </w:rPr>
        <w:t>*</w:t>
      </w:r>
      <w:r w:rsidRPr="00487329">
        <w:rPr>
          <w:rFonts w:ascii="Times New Roman" w:eastAsia="Times New Roman" w:hAnsi="Times New Roman" w:cs="Times New Roman"/>
          <w:sz w:val="24"/>
          <w:szCs w:val="24"/>
          <w:lang w:eastAsia="ru-RU"/>
        </w:rPr>
        <w:t xml:space="preserve">* В случае </w:t>
      </w:r>
      <w:r w:rsidR="0072788E">
        <w:rPr>
          <w:rFonts w:ascii="Times New Roman" w:eastAsia="Times New Roman" w:hAnsi="Times New Roman" w:cs="Times New Roman"/>
          <w:sz w:val="24"/>
          <w:szCs w:val="24"/>
          <w:lang w:eastAsia="ru-RU"/>
        </w:rPr>
        <w:t>выявления</w:t>
      </w:r>
      <w:r w:rsidRPr="00487329">
        <w:rPr>
          <w:rFonts w:ascii="Times New Roman" w:eastAsia="Times New Roman" w:hAnsi="Times New Roman" w:cs="Times New Roman"/>
          <w:sz w:val="24"/>
          <w:szCs w:val="24"/>
          <w:lang w:eastAsia="ru-RU"/>
        </w:rPr>
        <w:t xml:space="preserve"> у животного, находящегося в приюте для животных до момента естественной смерти, заболевания несовместимого с жизнью, стоимост</w:t>
      </w:r>
      <w:r w:rsidR="0072788E">
        <w:rPr>
          <w:rFonts w:ascii="Times New Roman" w:eastAsia="Times New Roman" w:hAnsi="Times New Roman" w:cs="Times New Roman"/>
          <w:sz w:val="24"/>
          <w:szCs w:val="24"/>
          <w:lang w:eastAsia="ru-RU"/>
        </w:rPr>
        <w:t>ь</w:t>
      </w:r>
      <w:r w:rsidRPr="00487329">
        <w:rPr>
          <w:rFonts w:ascii="Times New Roman" w:eastAsia="Times New Roman" w:hAnsi="Times New Roman" w:cs="Times New Roman"/>
          <w:sz w:val="24"/>
          <w:szCs w:val="24"/>
          <w:lang w:eastAsia="ru-RU"/>
        </w:rPr>
        <w:t xml:space="preserve"> на умерщвление одного животного без владельца и стоимост</w:t>
      </w:r>
      <w:r w:rsidR="0072788E">
        <w:rPr>
          <w:rFonts w:ascii="Times New Roman" w:eastAsia="Times New Roman" w:hAnsi="Times New Roman" w:cs="Times New Roman"/>
          <w:sz w:val="24"/>
          <w:szCs w:val="24"/>
          <w:lang w:eastAsia="ru-RU"/>
        </w:rPr>
        <w:t>ь</w:t>
      </w:r>
      <w:r w:rsidRPr="00487329">
        <w:rPr>
          <w:rFonts w:ascii="Times New Roman" w:eastAsia="Times New Roman" w:hAnsi="Times New Roman" w:cs="Times New Roman"/>
          <w:sz w:val="24"/>
          <w:szCs w:val="24"/>
          <w:lang w:eastAsia="ru-RU"/>
        </w:rPr>
        <w:t xml:space="preserve"> уничтожени</w:t>
      </w:r>
      <w:r w:rsidR="0072788E">
        <w:rPr>
          <w:rFonts w:ascii="Times New Roman" w:eastAsia="Times New Roman" w:hAnsi="Times New Roman" w:cs="Times New Roman"/>
          <w:sz w:val="24"/>
          <w:szCs w:val="24"/>
          <w:lang w:eastAsia="ru-RU"/>
        </w:rPr>
        <w:t>я</w:t>
      </w:r>
      <w:r w:rsidRPr="00487329">
        <w:rPr>
          <w:rFonts w:ascii="Times New Roman" w:eastAsia="Times New Roman" w:hAnsi="Times New Roman" w:cs="Times New Roman"/>
          <w:sz w:val="24"/>
          <w:szCs w:val="24"/>
          <w:lang w:eastAsia="ru-RU"/>
        </w:rPr>
        <w:t xml:space="preserve"> биологических </w:t>
      </w:r>
      <w:r w:rsidRPr="00487329">
        <w:rPr>
          <w:rFonts w:ascii="Times New Roman" w:eastAsia="Times New Roman" w:hAnsi="Times New Roman" w:cs="Times New Roman"/>
          <w:sz w:val="24"/>
          <w:szCs w:val="24"/>
          <w:lang w:eastAsia="ru-RU"/>
        </w:rPr>
        <w:lastRenderedPageBreak/>
        <w:t>отходов (трупа одного умерщвленного животного без владельца) применяется за счет экономии бюджетных ассигнований в предела</w:t>
      </w:r>
      <w:r w:rsidR="0072788E">
        <w:rPr>
          <w:rFonts w:ascii="Times New Roman" w:eastAsia="Times New Roman" w:hAnsi="Times New Roman" w:cs="Times New Roman"/>
          <w:sz w:val="24"/>
          <w:szCs w:val="24"/>
          <w:lang w:eastAsia="ru-RU"/>
        </w:rPr>
        <w:t>х доведенного объема субвенции;</w:t>
      </w:r>
    </w:p>
    <w:p w:rsidR="0072788E" w:rsidRDefault="0072788E" w:rsidP="00487329">
      <w:pPr>
        <w:spacing w:before="168"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Если фактически сложившаяся ситуация при обращении с животными </w:t>
      </w:r>
      <w:r w:rsidRPr="00487329">
        <w:rPr>
          <w:rFonts w:ascii="Times New Roman" w:eastAsia="Times New Roman" w:hAnsi="Times New Roman" w:cs="Times New Roman"/>
          <w:sz w:val="24"/>
          <w:szCs w:val="24"/>
          <w:lang w:eastAsia="ru-RU"/>
        </w:rPr>
        <w:t>без владельцев</w:t>
      </w:r>
      <w:r>
        <w:rPr>
          <w:rFonts w:ascii="Times New Roman" w:eastAsia="Times New Roman" w:hAnsi="Times New Roman" w:cs="Times New Roman"/>
          <w:sz w:val="24"/>
          <w:szCs w:val="24"/>
          <w:lang w:eastAsia="ru-RU"/>
        </w:rPr>
        <w:t xml:space="preserve"> выявила необходимость изменения </w:t>
      </w:r>
      <w:r w:rsidR="0014598D">
        <w:rPr>
          <w:rFonts w:ascii="Times New Roman" w:eastAsia="Times New Roman" w:hAnsi="Times New Roman" w:cs="Times New Roman"/>
          <w:sz w:val="24"/>
          <w:szCs w:val="24"/>
          <w:lang w:eastAsia="ru-RU"/>
        </w:rPr>
        <w:t xml:space="preserve">показателей коэффициентов, установленных в Приложении № 2 к настоящему распоряжению, они могут быть пересмотрены службой ветеринарии Астраханской области </w:t>
      </w:r>
    </w:p>
    <w:p w:rsidR="0072788E" w:rsidRPr="00487329" w:rsidRDefault="0072788E" w:rsidP="00487329">
      <w:pPr>
        <w:spacing w:before="168" w:after="0" w:line="288" w:lineRule="atLeast"/>
        <w:ind w:firstLine="540"/>
        <w:jc w:val="both"/>
        <w:rPr>
          <w:rFonts w:ascii="Times New Roman" w:eastAsia="Times New Roman" w:hAnsi="Times New Roman" w:cs="Times New Roman"/>
          <w:sz w:val="24"/>
          <w:szCs w:val="24"/>
          <w:lang w:eastAsia="ru-RU"/>
        </w:rPr>
      </w:pPr>
    </w:p>
    <w:p w:rsidR="00570CC8" w:rsidRDefault="00570CC8">
      <w:pPr>
        <w:rPr>
          <w:sz w:val="28"/>
          <w:szCs w:val="28"/>
        </w:rPr>
        <w:sectPr w:rsidR="00570CC8" w:rsidSect="00487329">
          <w:pgSz w:w="11906" w:h="16838"/>
          <w:pgMar w:top="1134" w:right="851" w:bottom="1134" w:left="1701" w:header="709" w:footer="709" w:gutter="0"/>
          <w:cols w:space="708"/>
          <w:docGrid w:linePitch="360"/>
        </w:sectPr>
      </w:pPr>
    </w:p>
    <w:p w:rsidR="0014598D" w:rsidRPr="0014598D" w:rsidRDefault="00FC2CD9" w:rsidP="0014598D">
      <w:pPr>
        <w:spacing w:after="0" w:line="288" w:lineRule="atLeast"/>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bookmarkStart w:id="3" w:name="_GoBack"/>
      <w:bookmarkEnd w:id="3"/>
      <w:r w:rsidR="0014598D" w:rsidRPr="0014598D">
        <w:rPr>
          <w:rFonts w:ascii="Times New Roman" w:eastAsia="Times New Roman" w:hAnsi="Times New Roman" w:cs="Times New Roman"/>
          <w:sz w:val="28"/>
          <w:szCs w:val="28"/>
          <w:lang w:eastAsia="ru-RU"/>
        </w:rPr>
        <w:t xml:space="preserve"> </w:t>
      </w:r>
    </w:p>
    <w:p w:rsidR="0014598D" w:rsidRPr="0014598D" w:rsidRDefault="0014598D" w:rsidP="0014598D">
      <w:pPr>
        <w:spacing w:after="0" w:line="288" w:lineRule="atLeast"/>
        <w:ind w:left="5670"/>
        <w:rPr>
          <w:rFonts w:ascii="Times New Roman" w:eastAsia="Times New Roman" w:hAnsi="Times New Roman" w:cs="Times New Roman"/>
          <w:sz w:val="28"/>
          <w:szCs w:val="28"/>
          <w:lang w:eastAsia="ru-RU"/>
        </w:rPr>
      </w:pPr>
      <w:r w:rsidRPr="0014598D">
        <w:rPr>
          <w:rFonts w:ascii="Times New Roman" w:eastAsia="Times New Roman" w:hAnsi="Times New Roman" w:cs="Times New Roman"/>
          <w:sz w:val="28"/>
          <w:szCs w:val="28"/>
          <w:lang w:eastAsia="ru-RU"/>
        </w:rPr>
        <w:t xml:space="preserve">к распоряжению службы ветеринарии </w:t>
      </w:r>
    </w:p>
    <w:p w:rsidR="0014598D" w:rsidRPr="0014598D" w:rsidRDefault="0014598D" w:rsidP="0014598D">
      <w:pPr>
        <w:spacing w:after="0" w:line="288" w:lineRule="atLeast"/>
        <w:ind w:left="5670"/>
        <w:rPr>
          <w:rFonts w:ascii="Times New Roman" w:eastAsia="Times New Roman" w:hAnsi="Times New Roman" w:cs="Times New Roman"/>
          <w:sz w:val="28"/>
          <w:szCs w:val="28"/>
          <w:lang w:eastAsia="ru-RU"/>
        </w:rPr>
      </w:pPr>
      <w:r w:rsidRPr="0014598D">
        <w:rPr>
          <w:rFonts w:ascii="Times New Roman" w:eastAsia="Times New Roman" w:hAnsi="Times New Roman" w:cs="Times New Roman"/>
          <w:sz w:val="28"/>
          <w:szCs w:val="28"/>
          <w:lang w:eastAsia="ru-RU"/>
        </w:rPr>
        <w:t>Астраханской области</w:t>
      </w:r>
    </w:p>
    <w:p w:rsidR="0014598D" w:rsidRDefault="0014598D" w:rsidP="0014598D">
      <w:pPr>
        <w:spacing w:after="0" w:line="288" w:lineRule="atLeast"/>
        <w:ind w:left="5670"/>
        <w:rPr>
          <w:rFonts w:ascii="Times New Roman" w:eastAsia="Times New Roman" w:hAnsi="Times New Roman" w:cs="Times New Roman"/>
          <w:sz w:val="28"/>
          <w:szCs w:val="28"/>
          <w:lang w:eastAsia="ru-RU"/>
        </w:rPr>
      </w:pPr>
    </w:p>
    <w:p w:rsidR="0014598D" w:rsidRPr="00487329" w:rsidRDefault="0014598D" w:rsidP="0014598D">
      <w:pPr>
        <w:spacing w:after="0" w:line="288" w:lineRule="atLeast"/>
        <w:ind w:left="5670"/>
        <w:rPr>
          <w:rFonts w:ascii="Times New Roman" w:eastAsia="Times New Roman" w:hAnsi="Times New Roman" w:cs="Times New Roman"/>
          <w:sz w:val="28"/>
          <w:szCs w:val="28"/>
          <w:lang w:eastAsia="ru-RU"/>
        </w:rPr>
      </w:pPr>
      <w:r w:rsidRPr="0014598D">
        <w:rPr>
          <w:rFonts w:ascii="Times New Roman" w:eastAsia="Times New Roman" w:hAnsi="Times New Roman" w:cs="Times New Roman"/>
          <w:sz w:val="28"/>
          <w:szCs w:val="28"/>
          <w:lang w:eastAsia="ru-RU"/>
        </w:rPr>
        <w:t>У</w:t>
      </w:r>
      <w:r w:rsidRPr="00487329">
        <w:rPr>
          <w:rFonts w:ascii="Times New Roman" w:eastAsia="Times New Roman" w:hAnsi="Times New Roman" w:cs="Times New Roman"/>
          <w:sz w:val="28"/>
          <w:szCs w:val="28"/>
          <w:lang w:eastAsia="ru-RU"/>
        </w:rPr>
        <w:t>твержден</w:t>
      </w:r>
      <w:r>
        <w:rPr>
          <w:rFonts w:ascii="Times New Roman" w:eastAsia="Times New Roman" w:hAnsi="Times New Roman" w:cs="Times New Roman"/>
          <w:sz w:val="28"/>
          <w:szCs w:val="28"/>
          <w:lang w:eastAsia="ru-RU"/>
        </w:rPr>
        <w:t>ы</w:t>
      </w:r>
    </w:p>
    <w:p w:rsidR="0014598D" w:rsidRPr="0014598D" w:rsidRDefault="0014598D" w:rsidP="0014598D">
      <w:pPr>
        <w:spacing w:after="0" w:line="288" w:lineRule="atLeast"/>
        <w:ind w:left="5670"/>
        <w:rPr>
          <w:rFonts w:ascii="Times New Roman" w:eastAsia="Times New Roman" w:hAnsi="Times New Roman" w:cs="Times New Roman"/>
          <w:sz w:val="28"/>
          <w:szCs w:val="28"/>
          <w:lang w:eastAsia="ru-RU"/>
        </w:rPr>
      </w:pPr>
      <w:r w:rsidRPr="0014598D">
        <w:rPr>
          <w:rFonts w:ascii="Times New Roman" w:eastAsia="Times New Roman" w:hAnsi="Times New Roman" w:cs="Times New Roman"/>
          <w:sz w:val="28"/>
          <w:szCs w:val="28"/>
          <w:lang w:eastAsia="ru-RU"/>
        </w:rPr>
        <w:t>р</w:t>
      </w:r>
      <w:r w:rsidRPr="00487329">
        <w:rPr>
          <w:rFonts w:ascii="Times New Roman" w:eastAsia="Times New Roman" w:hAnsi="Times New Roman" w:cs="Times New Roman"/>
          <w:sz w:val="28"/>
          <w:szCs w:val="28"/>
          <w:lang w:eastAsia="ru-RU"/>
        </w:rPr>
        <w:t xml:space="preserve">аспоряжением службы ветеринарии </w:t>
      </w:r>
    </w:p>
    <w:p w:rsidR="0014598D" w:rsidRPr="00487329" w:rsidRDefault="0014598D" w:rsidP="0014598D">
      <w:pPr>
        <w:spacing w:after="0" w:line="288" w:lineRule="atLeast"/>
        <w:ind w:left="5670"/>
        <w:rPr>
          <w:rFonts w:ascii="Times New Roman" w:eastAsia="Times New Roman" w:hAnsi="Times New Roman" w:cs="Times New Roman"/>
          <w:sz w:val="28"/>
          <w:szCs w:val="28"/>
          <w:lang w:eastAsia="ru-RU"/>
        </w:rPr>
      </w:pPr>
      <w:r w:rsidRPr="00487329">
        <w:rPr>
          <w:rFonts w:ascii="Times New Roman" w:eastAsia="Times New Roman" w:hAnsi="Times New Roman" w:cs="Times New Roman"/>
          <w:sz w:val="28"/>
          <w:szCs w:val="28"/>
          <w:lang w:eastAsia="ru-RU"/>
        </w:rPr>
        <w:t xml:space="preserve">Астраханской области </w:t>
      </w:r>
    </w:p>
    <w:p w:rsidR="0014598D" w:rsidRPr="00487329" w:rsidRDefault="0014598D" w:rsidP="0014598D">
      <w:pPr>
        <w:spacing w:after="0" w:line="288" w:lineRule="atLeast"/>
        <w:ind w:left="5670"/>
        <w:rPr>
          <w:rFonts w:ascii="Times New Roman" w:eastAsia="Times New Roman" w:hAnsi="Times New Roman" w:cs="Times New Roman"/>
          <w:sz w:val="28"/>
          <w:szCs w:val="28"/>
          <w:lang w:eastAsia="ru-RU"/>
        </w:rPr>
      </w:pPr>
      <w:r w:rsidRPr="0014598D">
        <w:rPr>
          <w:rFonts w:ascii="Times New Roman" w:eastAsia="Times New Roman" w:hAnsi="Times New Roman" w:cs="Times New Roman"/>
          <w:sz w:val="28"/>
          <w:szCs w:val="28"/>
          <w:lang w:eastAsia="ru-RU"/>
        </w:rPr>
        <w:t xml:space="preserve">от  </w:t>
      </w:r>
      <w:r w:rsidR="00FC2CD9">
        <w:rPr>
          <w:rFonts w:ascii="Times New Roman" w:eastAsia="Times New Roman" w:hAnsi="Times New Roman" w:cs="Times New Roman"/>
          <w:sz w:val="28"/>
          <w:szCs w:val="28"/>
          <w:lang w:eastAsia="ru-RU"/>
        </w:rPr>
        <w:t xml:space="preserve">28.12.2024   </w:t>
      </w:r>
      <w:r w:rsidRPr="0014598D">
        <w:rPr>
          <w:rFonts w:ascii="Times New Roman" w:eastAsia="Times New Roman" w:hAnsi="Times New Roman" w:cs="Times New Roman"/>
          <w:sz w:val="28"/>
          <w:szCs w:val="28"/>
          <w:lang w:eastAsia="ru-RU"/>
        </w:rPr>
        <w:t xml:space="preserve"> №</w:t>
      </w:r>
      <w:r w:rsidRPr="00487329">
        <w:rPr>
          <w:rFonts w:ascii="Times New Roman" w:eastAsia="Times New Roman" w:hAnsi="Times New Roman" w:cs="Times New Roman"/>
          <w:sz w:val="28"/>
          <w:szCs w:val="28"/>
          <w:lang w:eastAsia="ru-RU"/>
        </w:rPr>
        <w:t xml:space="preserve"> </w:t>
      </w:r>
      <w:r w:rsidR="00FC2CD9">
        <w:rPr>
          <w:rFonts w:ascii="Times New Roman" w:eastAsia="Times New Roman" w:hAnsi="Times New Roman" w:cs="Times New Roman"/>
          <w:sz w:val="28"/>
          <w:szCs w:val="28"/>
          <w:lang w:eastAsia="ru-RU"/>
        </w:rPr>
        <w:t xml:space="preserve"> 135</w:t>
      </w:r>
    </w:p>
    <w:p w:rsidR="0014598D" w:rsidRDefault="0014598D" w:rsidP="0014598D">
      <w:pPr>
        <w:spacing w:before="7"/>
        <w:ind w:right="-8"/>
        <w:jc w:val="center"/>
        <w:rPr>
          <w:rFonts w:ascii="Times New Roman" w:hAnsi="Times New Roman" w:cs="Times New Roman"/>
          <w:b/>
          <w:sz w:val="26"/>
          <w:szCs w:val="26"/>
        </w:rPr>
      </w:pPr>
    </w:p>
    <w:p w:rsidR="00570CC8" w:rsidRDefault="0014598D" w:rsidP="00570CC8">
      <w:pPr>
        <w:spacing w:before="7" w:after="0"/>
        <w:ind w:right="-6"/>
        <w:jc w:val="center"/>
        <w:rPr>
          <w:rFonts w:ascii="Times New Roman" w:eastAsia="Times New Roman" w:hAnsi="Times New Roman" w:cs="Times New Roman"/>
          <w:sz w:val="28"/>
          <w:szCs w:val="28"/>
          <w:lang w:eastAsia="ru-RU"/>
        </w:rPr>
      </w:pPr>
      <w:r w:rsidRPr="00487329">
        <w:rPr>
          <w:rFonts w:ascii="Times New Roman" w:eastAsia="Times New Roman" w:hAnsi="Times New Roman" w:cs="Times New Roman"/>
          <w:sz w:val="28"/>
          <w:szCs w:val="28"/>
          <w:lang w:eastAsia="ru-RU"/>
        </w:rPr>
        <w:t>Коэффициенты, отражающие количество отловленных животных без владельцев</w:t>
      </w:r>
      <w:r>
        <w:rPr>
          <w:sz w:val="28"/>
          <w:szCs w:val="28"/>
        </w:rPr>
        <w:t>,</w:t>
      </w:r>
      <w:r w:rsidRPr="00487329">
        <w:rPr>
          <w:sz w:val="28"/>
          <w:szCs w:val="28"/>
        </w:rPr>
        <w:t xml:space="preserve"> </w:t>
      </w:r>
      <w:r w:rsidRPr="00487329">
        <w:rPr>
          <w:rFonts w:ascii="Times New Roman" w:eastAsia="Times New Roman" w:hAnsi="Times New Roman" w:cs="Times New Roman"/>
          <w:sz w:val="28"/>
          <w:szCs w:val="28"/>
          <w:lang w:eastAsia="ru-RU"/>
        </w:rPr>
        <w:t xml:space="preserve">применяемые для расчета стоимости </w:t>
      </w:r>
      <w:r w:rsidRPr="004655A8">
        <w:rPr>
          <w:rFonts w:ascii="Times New Roman" w:eastAsia="Times New Roman" w:hAnsi="Times New Roman" w:cs="Times New Roman"/>
          <w:sz w:val="28"/>
          <w:szCs w:val="28"/>
          <w:lang w:eastAsia="ru-RU"/>
        </w:rPr>
        <w:t xml:space="preserve">общего объема субвенций, предоставляемых органам местного самоуправления муниципальных районов, муниципальных округов, городских округов Астраханской области для осуществления отдельного государственного полномочия Астраханской области при осуществлении деятельности по обращению </w:t>
      </w:r>
    </w:p>
    <w:p w:rsidR="0014598D" w:rsidRDefault="0014598D" w:rsidP="0014598D">
      <w:pPr>
        <w:spacing w:before="7"/>
        <w:ind w:right="-8"/>
        <w:jc w:val="center"/>
        <w:rPr>
          <w:rFonts w:ascii="Times New Roman" w:eastAsia="Times New Roman" w:hAnsi="Times New Roman" w:cs="Times New Roman"/>
          <w:sz w:val="28"/>
          <w:szCs w:val="28"/>
          <w:lang w:eastAsia="ru-RU"/>
        </w:rPr>
      </w:pPr>
      <w:r w:rsidRPr="004655A8">
        <w:rPr>
          <w:rFonts w:ascii="Times New Roman" w:eastAsia="Times New Roman" w:hAnsi="Times New Roman" w:cs="Times New Roman"/>
          <w:sz w:val="28"/>
          <w:szCs w:val="28"/>
          <w:lang w:eastAsia="ru-RU"/>
        </w:rPr>
        <w:t>с животными без владельцев</w:t>
      </w:r>
    </w:p>
    <w:tbl>
      <w:tblPr>
        <w:tblStyle w:val="a6"/>
        <w:tblW w:w="0" w:type="auto"/>
        <w:tblLook w:val="04A0" w:firstRow="1" w:lastRow="0" w:firstColumn="1" w:lastColumn="0" w:noHBand="0" w:noVBand="1"/>
      </w:tblPr>
      <w:tblGrid>
        <w:gridCol w:w="675"/>
        <w:gridCol w:w="7354"/>
        <w:gridCol w:w="1541"/>
      </w:tblGrid>
      <w:tr w:rsidR="00570CC8" w:rsidRPr="00570CC8" w:rsidTr="00570CC8">
        <w:tc>
          <w:tcPr>
            <w:tcW w:w="675" w:type="dxa"/>
          </w:tcPr>
          <w:p w:rsidR="00570CC8" w:rsidRPr="00570CC8" w:rsidRDefault="00570CC8" w:rsidP="0014598D">
            <w:pPr>
              <w:spacing w:before="7"/>
              <w:ind w:right="-8"/>
              <w:jc w:val="center"/>
              <w:rPr>
                <w:rFonts w:ascii="Times New Roman" w:hAnsi="Times New Roman" w:cs="Times New Roman"/>
                <w:b/>
                <w:sz w:val="24"/>
                <w:szCs w:val="24"/>
              </w:rPr>
            </w:pPr>
            <w:r w:rsidRPr="00570CC8">
              <w:rPr>
                <w:rFonts w:ascii="Times New Roman" w:hAnsi="Times New Roman" w:cs="Times New Roman"/>
                <w:b/>
                <w:sz w:val="24"/>
                <w:szCs w:val="24"/>
              </w:rPr>
              <w:t xml:space="preserve">№ </w:t>
            </w:r>
            <w:proofErr w:type="spellStart"/>
            <w:r w:rsidRPr="00570CC8">
              <w:rPr>
                <w:rFonts w:ascii="Times New Roman" w:hAnsi="Times New Roman" w:cs="Times New Roman"/>
                <w:b/>
                <w:sz w:val="24"/>
                <w:szCs w:val="24"/>
              </w:rPr>
              <w:t>пп</w:t>
            </w:r>
            <w:proofErr w:type="spellEnd"/>
          </w:p>
        </w:tc>
        <w:tc>
          <w:tcPr>
            <w:tcW w:w="7354" w:type="dxa"/>
          </w:tcPr>
          <w:p w:rsidR="00570CC8" w:rsidRPr="00570CC8" w:rsidRDefault="00570CC8" w:rsidP="0014598D">
            <w:pPr>
              <w:spacing w:before="7"/>
              <w:ind w:right="-8"/>
              <w:jc w:val="center"/>
              <w:rPr>
                <w:rFonts w:ascii="Times New Roman" w:hAnsi="Times New Roman" w:cs="Times New Roman"/>
                <w:b/>
                <w:sz w:val="24"/>
                <w:szCs w:val="24"/>
              </w:rPr>
            </w:pPr>
            <w:r w:rsidRPr="00570CC8">
              <w:rPr>
                <w:rFonts w:ascii="Times New Roman" w:hAnsi="Times New Roman" w:cs="Times New Roman"/>
                <w:sz w:val="24"/>
                <w:szCs w:val="24"/>
              </w:rPr>
              <w:t>коэффициенты</w:t>
            </w:r>
          </w:p>
        </w:tc>
        <w:tc>
          <w:tcPr>
            <w:tcW w:w="1541" w:type="dxa"/>
          </w:tcPr>
          <w:p w:rsidR="00570CC8" w:rsidRPr="00947E20" w:rsidRDefault="00570CC8" w:rsidP="0014598D">
            <w:pPr>
              <w:spacing w:before="7"/>
              <w:ind w:right="-8"/>
              <w:jc w:val="center"/>
              <w:rPr>
                <w:rFonts w:ascii="Times New Roman" w:hAnsi="Times New Roman" w:cs="Times New Roman"/>
                <w:sz w:val="24"/>
                <w:szCs w:val="24"/>
              </w:rPr>
            </w:pPr>
            <w:r w:rsidRPr="00947E20">
              <w:rPr>
                <w:rFonts w:ascii="Times New Roman" w:hAnsi="Times New Roman" w:cs="Times New Roman"/>
                <w:sz w:val="24"/>
                <w:szCs w:val="24"/>
              </w:rPr>
              <w:t>показатели</w:t>
            </w:r>
          </w:p>
        </w:tc>
      </w:tr>
      <w:tr w:rsidR="00570CC8" w:rsidRPr="00570CC8" w:rsidTr="00570CC8">
        <w:tc>
          <w:tcPr>
            <w:tcW w:w="675" w:type="dxa"/>
          </w:tcPr>
          <w:p w:rsidR="00570CC8" w:rsidRPr="00570CC8" w:rsidRDefault="00570CC8" w:rsidP="0014598D">
            <w:pPr>
              <w:spacing w:before="7"/>
              <w:ind w:right="-8"/>
              <w:jc w:val="center"/>
              <w:rPr>
                <w:rFonts w:ascii="Times New Roman" w:hAnsi="Times New Roman" w:cs="Times New Roman"/>
                <w:b/>
                <w:sz w:val="24"/>
                <w:szCs w:val="24"/>
              </w:rPr>
            </w:pPr>
            <w:r w:rsidRPr="00570CC8">
              <w:rPr>
                <w:rFonts w:ascii="Times New Roman" w:hAnsi="Times New Roman" w:cs="Times New Roman"/>
                <w:b/>
                <w:sz w:val="24"/>
                <w:szCs w:val="24"/>
              </w:rPr>
              <w:t>1.</w:t>
            </w:r>
          </w:p>
        </w:tc>
        <w:tc>
          <w:tcPr>
            <w:tcW w:w="7354" w:type="dxa"/>
          </w:tcPr>
          <w:p w:rsidR="00570CC8" w:rsidRPr="00570CC8" w:rsidRDefault="00570CC8" w:rsidP="00570CC8">
            <w:pPr>
              <w:spacing w:before="7"/>
              <w:ind w:right="-8"/>
              <w:jc w:val="both"/>
              <w:rPr>
                <w:rFonts w:ascii="Times New Roman" w:hAnsi="Times New Roman" w:cs="Times New Roman"/>
                <w:b/>
                <w:sz w:val="24"/>
                <w:szCs w:val="24"/>
              </w:rPr>
            </w:pPr>
            <w:r w:rsidRPr="00570CC8">
              <w:rPr>
                <w:rFonts w:ascii="Times New Roman" w:hAnsi="Times New Roman" w:cs="Times New Roman"/>
                <w:sz w:val="24"/>
                <w:szCs w:val="24"/>
              </w:rPr>
              <w:t>- k</w:t>
            </w:r>
            <w:r w:rsidRPr="00570CC8">
              <w:rPr>
                <w:rFonts w:ascii="Times New Roman" w:hAnsi="Times New Roman" w:cs="Times New Roman"/>
                <w:sz w:val="24"/>
                <w:szCs w:val="24"/>
                <w:vertAlign w:val="subscript"/>
              </w:rPr>
              <w:t>1</w:t>
            </w:r>
            <w:r w:rsidRPr="00570CC8">
              <w:rPr>
                <w:rFonts w:ascii="Times New Roman" w:hAnsi="Times New Roman" w:cs="Times New Roman"/>
                <w:sz w:val="24"/>
                <w:szCs w:val="24"/>
              </w:rPr>
              <w:t> – коэффициент, отражающий количество животных без владельцев, передаваемых из пункта временного содержания животных в приют для животных;</w:t>
            </w:r>
          </w:p>
        </w:tc>
        <w:tc>
          <w:tcPr>
            <w:tcW w:w="1541" w:type="dxa"/>
          </w:tcPr>
          <w:p w:rsidR="00570CC8" w:rsidRPr="00947E20" w:rsidRDefault="00570CC8" w:rsidP="0014598D">
            <w:pPr>
              <w:spacing w:before="7"/>
              <w:ind w:right="-8"/>
              <w:jc w:val="center"/>
              <w:rPr>
                <w:rFonts w:ascii="Times New Roman" w:hAnsi="Times New Roman" w:cs="Times New Roman"/>
                <w:sz w:val="24"/>
                <w:szCs w:val="24"/>
              </w:rPr>
            </w:pPr>
            <w:r w:rsidRPr="00947E20">
              <w:rPr>
                <w:rFonts w:ascii="Times New Roman" w:hAnsi="Times New Roman" w:cs="Times New Roman"/>
                <w:sz w:val="24"/>
                <w:szCs w:val="24"/>
              </w:rPr>
              <w:t>0,58 (58%)</w:t>
            </w:r>
          </w:p>
        </w:tc>
      </w:tr>
      <w:tr w:rsidR="00570CC8" w:rsidRPr="00570CC8" w:rsidTr="00570CC8">
        <w:tc>
          <w:tcPr>
            <w:tcW w:w="675" w:type="dxa"/>
          </w:tcPr>
          <w:p w:rsidR="00570CC8" w:rsidRPr="00570CC8" w:rsidRDefault="00570CC8" w:rsidP="0014598D">
            <w:pPr>
              <w:spacing w:before="7"/>
              <w:ind w:right="-8"/>
              <w:jc w:val="center"/>
              <w:rPr>
                <w:rFonts w:ascii="Times New Roman" w:hAnsi="Times New Roman" w:cs="Times New Roman"/>
                <w:b/>
                <w:sz w:val="24"/>
                <w:szCs w:val="24"/>
              </w:rPr>
            </w:pPr>
            <w:r w:rsidRPr="00570CC8">
              <w:rPr>
                <w:rFonts w:ascii="Times New Roman" w:hAnsi="Times New Roman" w:cs="Times New Roman"/>
                <w:b/>
                <w:sz w:val="24"/>
                <w:szCs w:val="24"/>
              </w:rPr>
              <w:t>2.</w:t>
            </w:r>
          </w:p>
        </w:tc>
        <w:tc>
          <w:tcPr>
            <w:tcW w:w="7354" w:type="dxa"/>
          </w:tcPr>
          <w:p w:rsidR="00570CC8" w:rsidRPr="00570CC8" w:rsidRDefault="00570CC8" w:rsidP="00570CC8">
            <w:pPr>
              <w:spacing w:before="7"/>
              <w:ind w:right="-8"/>
              <w:jc w:val="both"/>
              <w:rPr>
                <w:rFonts w:ascii="Times New Roman" w:hAnsi="Times New Roman" w:cs="Times New Roman"/>
                <w:b/>
                <w:sz w:val="24"/>
                <w:szCs w:val="24"/>
              </w:rPr>
            </w:pPr>
            <w:r w:rsidRPr="00570CC8">
              <w:rPr>
                <w:rFonts w:ascii="Times New Roman" w:hAnsi="Times New Roman" w:cs="Times New Roman"/>
                <w:sz w:val="24"/>
                <w:szCs w:val="24"/>
              </w:rPr>
              <w:t>- k</w:t>
            </w:r>
            <w:r w:rsidRPr="00570CC8">
              <w:rPr>
                <w:rFonts w:ascii="Times New Roman" w:hAnsi="Times New Roman" w:cs="Times New Roman"/>
                <w:sz w:val="24"/>
                <w:szCs w:val="24"/>
                <w:vertAlign w:val="subscript"/>
              </w:rPr>
              <w:t>2</w:t>
            </w:r>
            <w:r w:rsidRPr="00570CC8">
              <w:rPr>
                <w:rFonts w:ascii="Times New Roman" w:hAnsi="Times New Roman" w:cs="Times New Roman"/>
                <w:sz w:val="24"/>
                <w:szCs w:val="24"/>
              </w:rPr>
              <w:t> – коэффициент, отражающий количество животных без владельцев, постоянно содержащихся в приютах для животных,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установленный правовым актом уполномоченного органа;</w:t>
            </w:r>
          </w:p>
        </w:tc>
        <w:tc>
          <w:tcPr>
            <w:tcW w:w="1541" w:type="dxa"/>
            <w:vAlign w:val="center"/>
          </w:tcPr>
          <w:p w:rsidR="00570CC8" w:rsidRPr="00947E20" w:rsidRDefault="00570CC8" w:rsidP="00947E20">
            <w:pPr>
              <w:spacing w:before="7"/>
              <w:ind w:right="-8"/>
              <w:jc w:val="center"/>
              <w:rPr>
                <w:rFonts w:ascii="Times New Roman" w:hAnsi="Times New Roman" w:cs="Times New Roman"/>
                <w:sz w:val="24"/>
                <w:szCs w:val="24"/>
              </w:rPr>
            </w:pPr>
            <w:r w:rsidRPr="00947E20">
              <w:rPr>
                <w:rFonts w:ascii="Times New Roman" w:hAnsi="Times New Roman" w:cs="Times New Roman"/>
                <w:sz w:val="24"/>
                <w:szCs w:val="24"/>
              </w:rPr>
              <w:t>0,02 (2%)</w:t>
            </w:r>
          </w:p>
        </w:tc>
      </w:tr>
      <w:tr w:rsidR="00570CC8" w:rsidRPr="00570CC8" w:rsidTr="00570CC8">
        <w:tc>
          <w:tcPr>
            <w:tcW w:w="675" w:type="dxa"/>
          </w:tcPr>
          <w:p w:rsidR="00570CC8" w:rsidRPr="00570CC8" w:rsidRDefault="00570CC8" w:rsidP="0014598D">
            <w:pPr>
              <w:spacing w:before="7"/>
              <w:ind w:right="-8"/>
              <w:jc w:val="center"/>
              <w:rPr>
                <w:rFonts w:ascii="Times New Roman" w:hAnsi="Times New Roman" w:cs="Times New Roman"/>
                <w:b/>
                <w:sz w:val="24"/>
                <w:szCs w:val="24"/>
              </w:rPr>
            </w:pPr>
            <w:r w:rsidRPr="00570CC8">
              <w:rPr>
                <w:rFonts w:ascii="Times New Roman" w:hAnsi="Times New Roman" w:cs="Times New Roman"/>
                <w:b/>
                <w:sz w:val="24"/>
                <w:szCs w:val="24"/>
              </w:rPr>
              <w:t>3.</w:t>
            </w:r>
          </w:p>
        </w:tc>
        <w:tc>
          <w:tcPr>
            <w:tcW w:w="7354" w:type="dxa"/>
          </w:tcPr>
          <w:p w:rsidR="00570CC8" w:rsidRPr="00570CC8" w:rsidRDefault="00570CC8" w:rsidP="00570CC8">
            <w:pPr>
              <w:spacing w:before="7"/>
              <w:ind w:right="-8"/>
              <w:jc w:val="both"/>
              <w:rPr>
                <w:rFonts w:ascii="Times New Roman" w:hAnsi="Times New Roman" w:cs="Times New Roman"/>
                <w:b/>
                <w:sz w:val="24"/>
                <w:szCs w:val="24"/>
              </w:rPr>
            </w:pPr>
            <w:r w:rsidRPr="00570CC8">
              <w:rPr>
                <w:rFonts w:ascii="Times New Roman" w:eastAsia="SimSun" w:hAnsi="Times New Roman" w:cs="Times New Roman"/>
                <w:color w:val="000000"/>
                <w:kern w:val="2"/>
                <w:sz w:val="24"/>
                <w:szCs w:val="24"/>
                <w:lang w:eastAsia="zh-CN" w:bidi="hi-IN"/>
              </w:rPr>
              <w:t>- k</w:t>
            </w:r>
            <w:r w:rsidRPr="00570CC8">
              <w:rPr>
                <w:rFonts w:ascii="Times New Roman" w:hAnsi="Times New Roman" w:cs="Times New Roman"/>
                <w:sz w:val="24"/>
                <w:szCs w:val="24"/>
                <w:vertAlign w:val="subscript"/>
              </w:rPr>
              <w:t>3</w:t>
            </w:r>
            <w:r w:rsidRPr="00570CC8">
              <w:rPr>
                <w:rFonts w:ascii="Times New Roman" w:eastAsia="SimSun" w:hAnsi="Times New Roman" w:cs="Times New Roman"/>
                <w:color w:val="000000"/>
                <w:kern w:val="2"/>
                <w:sz w:val="24"/>
                <w:szCs w:val="24"/>
                <w:lang w:eastAsia="zh-CN" w:bidi="hi-IN"/>
              </w:rPr>
              <w:t> – коэффициент, отражающий количество животных без владельцев, подлежащих умерщвлению;</w:t>
            </w:r>
          </w:p>
        </w:tc>
        <w:tc>
          <w:tcPr>
            <w:tcW w:w="1541" w:type="dxa"/>
            <w:vAlign w:val="center"/>
          </w:tcPr>
          <w:p w:rsidR="00570CC8" w:rsidRPr="00947E20" w:rsidRDefault="00570CC8" w:rsidP="00947E20">
            <w:pPr>
              <w:spacing w:before="7"/>
              <w:ind w:right="-8"/>
              <w:jc w:val="center"/>
              <w:rPr>
                <w:rFonts w:ascii="Times New Roman" w:hAnsi="Times New Roman" w:cs="Times New Roman"/>
                <w:sz w:val="24"/>
                <w:szCs w:val="24"/>
              </w:rPr>
            </w:pPr>
            <w:r w:rsidRPr="00947E20">
              <w:rPr>
                <w:rFonts w:ascii="Times New Roman" w:hAnsi="Times New Roman" w:cs="Times New Roman"/>
                <w:sz w:val="24"/>
                <w:szCs w:val="24"/>
              </w:rPr>
              <w:t>0,4</w:t>
            </w:r>
            <w:r w:rsidR="00947E20">
              <w:rPr>
                <w:rFonts w:ascii="Times New Roman" w:hAnsi="Times New Roman" w:cs="Times New Roman"/>
                <w:sz w:val="24"/>
                <w:szCs w:val="24"/>
              </w:rPr>
              <w:t xml:space="preserve"> </w:t>
            </w:r>
            <w:r w:rsidRPr="00947E20">
              <w:rPr>
                <w:rFonts w:ascii="Times New Roman" w:hAnsi="Times New Roman" w:cs="Times New Roman"/>
                <w:sz w:val="24"/>
                <w:szCs w:val="24"/>
              </w:rPr>
              <w:t>(40%)</w:t>
            </w:r>
          </w:p>
        </w:tc>
      </w:tr>
      <w:tr w:rsidR="00570CC8" w:rsidRPr="00570CC8" w:rsidTr="00570CC8">
        <w:tc>
          <w:tcPr>
            <w:tcW w:w="675" w:type="dxa"/>
          </w:tcPr>
          <w:p w:rsidR="00570CC8" w:rsidRPr="00570CC8" w:rsidRDefault="00570CC8" w:rsidP="0014598D">
            <w:pPr>
              <w:spacing w:before="7"/>
              <w:ind w:right="-8"/>
              <w:jc w:val="center"/>
              <w:rPr>
                <w:rFonts w:ascii="Times New Roman" w:hAnsi="Times New Roman" w:cs="Times New Roman"/>
                <w:b/>
                <w:sz w:val="24"/>
                <w:szCs w:val="24"/>
              </w:rPr>
            </w:pPr>
            <w:r w:rsidRPr="00570CC8">
              <w:rPr>
                <w:rFonts w:ascii="Times New Roman" w:hAnsi="Times New Roman" w:cs="Times New Roman"/>
                <w:b/>
                <w:sz w:val="24"/>
                <w:szCs w:val="24"/>
              </w:rPr>
              <w:t>4.</w:t>
            </w:r>
          </w:p>
        </w:tc>
        <w:tc>
          <w:tcPr>
            <w:tcW w:w="7354" w:type="dxa"/>
          </w:tcPr>
          <w:p w:rsidR="00570CC8" w:rsidRPr="00570CC8" w:rsidRDefault="00570CC8" w:rsidP="00570CC8">
            <w:pPr>
              <w:spacing w:before="7"/>
              <w:ind w:right="-8"/>
              <w:jc w:val="both"/>
              <w:rPr>
                <w:rFonts w:ascii="Times New Roman" w:hAnsi="Times New Roman" w:cs="Times New Roman"/>
                <w:b/>
                <w:sz w:val="24"/>
                <w:szCs w:val="24"/>
              </w:rPr>
            </w:pPr>
            <w:r w:rsidRPr="00570CC8">
              <w:rPr>
                <w:rFonts w:ascii="Times New Roman" w:eastAsia="SimSun" w:hAnsi="Times New Roman" w:cs="Times New Roman"/>
                <w:color w:val="000000"/>
                <w:kern w:val="2"/>
                <w:sz w:val="24"/>
                <w:szCs w:val="24"/>
                <w:lang w:eastAsia="zh-CN" w:bidi="hi-IN"/>
              </w:rPr>
              <w:t>- k</w:t>
            </w:r>
            <w:r w:rsidRPr="00570CC8">
              <w:rPr>
                <w:rFonts w:ascii="Times New Roman" w:hAnsi="Times New Roman" w:cs="Times New Roman"/>
                <w:sz w:val="24"/>
                <w:szCs w:val="24"/>
                <w:vertAlign w:val="subscript"/>
              </w:rPr>
              <w:t>4 </w:t>
            </w:r>
            <w:r w:rsidRPr="00570CC8">
              <w:rPr>
                <w:rFonts w:ascii="Times New Roman" w:eastAsia="SimSun" w:hAnsi="Times New Roman" w:cs="Times New Roman"/>
                <w:color w:val="000000"/>
                <w:kern w:val="2"/>
                <w:sz w:val="24"/>
                <w:szCs w:val="24"/>
                <w:lang w:eastAsia="zh-CN" w:bidi="hi-IN"/>
              </w:rPr>
              <w:t>– коэффициент, отражающий количество животных без владельцев, подлежащих возврату (транспортировке) из приютов для животных на прежние места их обитания, за исключением мест, на которые запрещается возвращать животных без владельцев в соответствии с решениями органов местного самоуправления</w:t>
            </w:r>
          </w:p>
        </w:tc>
        <w:tc>
          <w:tcPr>
            <w:tcW w:w="1541" w:type="dxa"/>
          </w:tcPr>
          <w:p w:rsidR="00570CC8" w:rsidRPr="00947E20" w:rsidRDefault="00570CC8" w:rsidP="00947E20">
            <w:pPr>
              <w:spacing w:before="7"/>
              <w:ind w:right="-8"/>
              <w:jc w:val="center"/>
              <w:rPr>
                <w:rFonts w:ascii="Times New Roman" w:hAnsi="Times New Roman" w:cs="Times New Roman"/>
                <w:sz w:val="24"/>
                <w:szCs w:val="24"/>
              </w:rPr>
            </w:pPr>
            <w:r w:rsidRPr="00947E20">
              <w:rPr>
                <w:rFonts w:ascii="Times New Roman" w:hAnsi="Times New Roman" w:cs="Times New Roman"/>
                <w:sz w:val="24"/>
                <w:szCs w:val="24"/>
              </w:rPr>
              <w:t>0,58 (58%)</w:t>
            </w:r>
          </w:p>
        </w:tc>
      </w:tr>
    </w:tbl>
    <w:p w:rsidR="00487329" w:rsidRPr="004655A8" w:rsidRDefault="00487329" w:rsidP="00570CC8">
      <w:pPr>
        <w:pStyle w:val="a3"/>
        <w:spacing w:before="0" w:beforeAutospacing="0" w:after="0" w:afterAutospacing="0"/>
        <w:ind w:firstLine="709"/>
        <w:jc w:val="both"/>
        <w:rPr>
          <w:sz w:val="28"/>
          <w:szCs w:val="28"/>
        </w:rPr>
      </w:pPr>
    </w:p>
    <w:sectPr w:rsidR="00487329" w:rsidRPr="004655A8" w:rsidSect="0048732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865" w:rsidRDefault="00876865" w:rsidP="00570CC8">
      <w:pPr>
        <w:spacing w:after="0" w:line="240" w:lineRule="auto"/>
      </w:pPr>
      <w:r>
        <w:separator/>
      </w:r>
    </w:p>
  </w:endnote>
  <w:endnote w:type="continuationSeparator" w:id="0">
    <w:p w:rsidR="00876865" w:rsidRDefault="00876865" w:rsidP="0057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865" w:rsidRDefault="00876865" w:rsidP="00570CC8">
      <w:pPr>
        <w:spacing w:after="0" w:line="240" w:lineRule="auto"/>
      </w:pPr>
      <w:r>
        <w:separator/>
      </w:r>
    </w:p>
  </w:footnote>
  <w:footnote w:type="continuationSeparator" w:id="0">
    <w:p w:rsidR="00876865" w:rsidRDefault="00876865" w:rsidP="00570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CC8" w:rsidRDefault="00570CC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5E"/>
    <w:rsid w:val="0014598D"/>
    <w:rsid w:val="004655A8"/>
    <w:rsid w:val="00487329"/>
    <w:rsid w:val="00490A5E"/>
    <w:rsid w:val="005478F4"/>
    <w:rsid w:val="00570CC8"/>
    <w:rsid w:val="005B4D6D"/>
    <w:rsid w:val="0072788E"/>
    <w:rsid w:val="00876865"/>
    <w:rsid w:val="00947E20"/>
    <w:rsid w:val="00C24F56"/>
    <w:rsid w:val="00CC19C0"/>
    <w:rsid w:val="00DF73D9"/>
    <w:rsid w:val="00FC2CD9"/>
    <w:rsid w:val="00FC3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0A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90A5E"/>
    <w:rPr>
      <w:color w:val="0000FF"/>
      <w:u w:val="single"/>
    </w:rPr>
  </w:style>
  <w:style w:type="paragraph" w:styleId="a5">
    <w:name w:val="List Paragraph"/>
    <w:basedOn w:val="a"/>
    <w:uiPriority w:val="34"/>
    <w:qFormat/>
    <w:rsid w:val="004655A8"/>
    <w:pPr>
      <w:ind w:left="720"/>
      <w:contextualSpacing/>
    </w:pPr>
  </w:style>
  <w:style w:type="table" w:styleId="a6">
    <w:name w:val="Table Grid"/>
    <w:basedOn w:val="a1"/>
    <w:uiPriority w:val="59"/>
    <w:rsid w:val="00570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70C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70CC8"/>
  </w:style>
  <w:style w:type="paragraph" w:styleId="a9">
    <w:name w:val="footer"/>
    <w:basedOn w:val="a"/>
    <w:link w:val="aa"/>
    <w:uiPriority w:val="99"/>
    <w:unhideWhenUsed/>
    <w:rsid w:val="00570C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70CC8"/>
  </w:style>
  <w:style w:type="paragraph" w:styleId="ab">
    <w:name w:val="Balloon Text"/>
    <w:basedOn w:val="a"/>
    <w:link w:val="ac"/>
    <w:uiPriority w:val="99"/>
    <w:semiHidden/>
    <w:unhideWhenUsed/>
    <w:rsid w:val="00570CC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70C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0A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90A5E"/>
    <w:rPr>
      <w:color w:val="0000FF"/>
      <w:u w:val="single"/>
    </w:rPr>
  </w:style>
  <w:style w:type="paragraph" w:styleId="a5">
    <w:name w:val="List Paragraph"/>
    <w:basedOn w:val="a"/>
    <w:uiPriority w:val="34"/>
    <w:qFormat/>
    <w:rsid w:val="004655A8"/>
    <w:pPr>
      <w:ind w:left="720"/>
      <w:contextualSpacing/>
    </w:pPr>
  </w:style>
  <w:style w:type="table" w:styleId="a6">
    <w:name w:val="Table Grid"/>
    <w:basedOn w:val="a1"/>
    <w:uiPriority w:val="59"/>
    <w:rsid w:val="00570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70C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70CC8"/>
  </w:style>
  <w:style w:type="paragraph" w:styleId="a9">
    <w:name w:val="footer"/>
    <w:basedOn w:val="a"/>
    <w:link w:val="aa"/>
    <w:uiPriority w:val="99"/>
    <w:unhideWhenUsed/>
    <w:rsid w:val="00570C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70CC8"/>
  </w:style>
  <w:style w:type="paragraph" w:styleId="ab">
    <w:name w:val="Balloon Text"/>
    <w:basedOn w:val="a"/>
    <w:link w:val="ac"/>
    <w:uiPriority w:val="99"/>
    <w:semiHidden/>
    <w:unhideWhenUsed/>
    <w:rsid w:val="00570CC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70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7911">
      <w:bodyDiv w:val="1"/>
      <w:marLeft w:val="0"/>
      <w:marRight w:val="0"/>
      <w:marTop w:val="0"/>
      <w:marBottom w:val="0"/>
      <w:divBdr>
        <w:top w:val="none" w:sz="0" w:space="0" w:color="auto"/>
        <w:left w:val="none" w:sz="0" w:space="0" w:color="auto"/>
        <w:bottom w:val="none" w:sz="0" w:space="0" w:color="auto"/>
        <w:right w:val="none" w:sz="0" w:space="0" w:color="auto"/>
      </w:divBdr>
    </w:div>
    <w:div w:id="1012535217">
      <w:bodyDiv w:val="1"/>
      <w:marLeft w:val="0"/>
      <w:marRight w:val="0"/>
      <w:marTop w:val="0"/>
      <w:marBottom w:val="0"/>
      <w:divBdr>
        <w:top w:val="none" w:sz="0" w:space="0" w:color="auto"/>
        <w:left w:val="none" w:sz="0" w:space="0" w:color="auto"/>
        <w:bottom w:val="none" w:sz="0" w:space="0" w:color="auto"/>
        <w:right w:val="none" w:sz="0" w:space="0" w:color="auto"/>
      </w:divBdr>
    </w:div>
    <w:div w:id="1121605127">
      <w:bodyDiv w:val="1"/>
      <w:marLeft w:val="0"/>
      <w:marRight w:val="0"/>
      <w:marTop w:val="0"/>
      <w:marBottom w:val="0"/>
      <w:divBdr>
        <w:top w:val="none" w:sz="0" w:space="0" w:color="auto"/>
        <w:left w:val="none" w:sz="0" w:space="0" w:color="auto"/>
        <w:bottom w:val="none" w:sz="0" w:space="0" w:color="auto"/>
        <w:right w:val="none" w:sz="0" w:space="0" w:color="auto"/>
      </w:divBdr>
      <w:divsChild>
        <w:div w:id="51774194">
          <w:marLeft w:val="0"/>
          <w:marRight w:val="0"/>
          <w:marTop w:val="0"/>
          <w:marBottom w:val="0"/>
          <w:divBdr>
            <w:top w:val="none" w:sz="0" w:space="0" w:color="auto"/>
            <w:left w:val="none" w:sz="0" w:space="0" w:color="auto"/>
            <w:bottom w:val="none" w:sz="0" w:space="0" w:color="auto"/>
            <w:right w:val="none" w:sz="0" w:space="0" w:color="auto"/>
          </w:divBdr>
        </w:div>
      </w:divsChild>
    </w:div>
    <w:div w:id="1173566739">
      <w:bodyDiv w:val="1"/>
      <w:marLeft w:val="0"/>
      <w:marRight w:val="0"/>
      <w:marTop w:val="0"/>
      <w:marBottom w:val="0"/>
      <w:divBdr>
        <w:top w:val="none" w:sz="0" w:space="0" w:color="auto"/>
        <w:left w:val="none" w:sz="0" w:space="0" w:color="auto"/>
        <w:bottom w:val="none" w:sz="0" w:space="0" w:color="auto"/>
        <w:right w:val="none" w:sz="0" w:space="0" w:color="auto"/>
      </w:divBdr>
    </w:div>
    <w:div w:id="1397435482">
      <w:bodyDiv w:val="1"/>
      <w:marLeft w:val="0"/>
      <w:marRight w:val="0"/>
      <w:marTop w:val="0"/>
      <w:marBottom w:val="0"/>
      <w:divBdr>
        <w:top w:val="none" w:sz="0" w:space="0" w:color="auto"/>
        <w:left w:val="none" w:sz="0" w:space="0" w:color="auto"/>
        <w:bottom w:val="none" w:sz="0" w:space="0" w:color="auto"/>
        <w:right w:val="none" w:sz="0" w:space="0" w:color="auto"/>
      </w:divBdr>
    </w:div>
    <w:div w:id="1422028592">
      <w:bodyDiv w:val="1"/>
      <w:marLeft w:val="0"/>
      <w:marRight w:val="0"/>
      <w:marTop w:val="0"/>
      <w:marBottom w:val="0"/>
      <w:divBdr>
        <w:top w:val="none" w:sz="0" w:space="0" w:color="auto"/>
        <w:left w:val="none" w:sz="0" w:space="0" w:color="auto"/>
        <w:bottom w:val="none" w:sz="0" w:space="0" w:color="auto"/>
        <w:right w:val="none" w:sz="0" w:space="0" w:color="auto"/>
      </w:divBdr>
    </w:div>
    <w:div w:id="1422874317">
      <w:bodyDiv w:val="1"/>
      <w:marLeft w:val="0"/>
      <w:marRight w:val="0"/>
      <w:marTop w:val="0"/>
      <w:marBottom w:val="0"/>
      <w:divBdr>
        <w:top w:val="none" w:sz="0" w:space="0" w:color="auto"/>
        <w:left w:val="none" w:sz="0" w:space="0" w:color="auto"/>
        <w:bottom w:val="none" w:sz="0" w:space="0" w:color="auto"/>
        <w:right w:val="none" w:sz="0" w:space="0" w:color="auto"/>
      </w:divBdr>
    </w:div>
    <w:div w:id="212684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vet.astrob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1388</Words>
  <Characters>7918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Дружинина Юлия Львовна</dc:creator>
  <cp:lastModifiedBy>Егорова Оксана Павловна</cp:lastModifiedBy>
  <cp:revision>2</cp:revision>
  <cp:lastPrinted>2024-12-28T12:09:00Z</cp:lastPrinted>
  <dcterms:created xsi:type="dcterms:W3CDTF">2024-12-28T09:31:00Z</dcterms:created>
  <dcterms:modified xsi:type="dcterms:W3CDTF">2024-12-28T12:25:00Z</dcterms:modified>
</cp:coreProperties>
</file>