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50" w:rsidRDefault="001631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63150" w:rsidRDefault="00163150">
      <w:pPr>
        <w:pStyle w:val="ConsPlusNormal"/>
        <w:outlineLvl w:val="0"/>
      </w:pPr>
    </w:p>
    <w:p w:rsidR="00163150" w:rsidRDefault="00163150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163150" w:rsidRDefault="00163150">
      <w:pPr>
        <w:pStyle w:val="ConsPlusTitle"/>
        <w:jc w:val="center"/>
      </w:pPr>
    </w:p>
    <w:p w:rsidR="00163150" w:rsidRDefault="00163150">
      <w:pPr>
        <w:pStyle w:val="ConsPlusTitle"/>
        <w:jc w:val="center"/>
      </w:pPr>
      <w:r>
        <w:t>РАСПОРЯЖЕНИЕ</w:t>
      </w:r>
    </w:p>
    <w:p w:rsidR="00163150" w:rsidRDefault="00163150">
      <w:pPr>
        <w:pStyle w:val="ConsPlusTitle"/>
        <w:jc w:val="center"/>
      </w:pPr>
      <w:r>
        <w:t>от 27 апреля 2023 г. N 66-р</w:t>
      </w:r>
    </w:p>
    <w:p w:rsidR="00163150" w:rsidRDefault="00163150">
      <w:pPr>
        <w:pStyle w:val="ConsPlusTitle"/>
      </w:pPr>
    </w:p>
    <w:p w:rsidR="00163150" w:rsidRDefault="00163150">
      <w:pPr>
        <w:pStyle w:val="ConsPlusTitle"/>
        <w:jc w:val="center"/>
      </w:pPr>
      <w:r>
        <w:t>О КОЛИЧЕСТВЕ ЖИВОТНЫХ БЕЗ ВЛАДЕЛЬЦЕВ,</w:t>
      </w:r>
    </w:p>
    <w:p w:rsidR="00163150" w:rsidRDefault="00163150">
      <w:pPr>
        <w:pStyle w:val="ConsPlusTitle"/>
        <w:jc w:val="center"/>
      </w:pPr>
      <w:r>
        <w:t>РАССЧИТАННЫХ ОРГАНАМИ МЕСТНОГО САМОУПРАВЛЕНИЯ</w:t>
      </w:r>
    </w:p>
    <w:p w:rsidR="00163150" w:rsidRDefault="00163150">
      <w:pPr>
        <w:pStyle w:val="ConsPlusTitle"/>
        <w:jc w:val="center"/>
      </w:pPr>
      <w:r>
        <w:t>МУНИЦИПАЛЬНЫХ ОБРАЗОВАНИЙ АСТРАХАНСКОЙ ОБЛАСТИ,</w:t>
      </w:r>
    </w:p>
    <w:p w:rsidR="00163150" w:rsidRDefault="00163150">
      <w:pPr>
        <w:pStyle w:val="ConsPlusTitle"/>
        <w:jc w:val="center"/>
      </w:pPr>
      <w:r>
        <w:t>ПО РЕЗУЛЬТАТАМ МОНИТОРИНГА ЗА КОЛИЧЕСТВОМ ЖИВОТНЫХ</w:t>
      </w:r>
    </w:p>
    <w:p w:rsidR="00163150" w:rsidRDefault="00163150">
      <w:pPr>
        <w:pStyle w:val="ConsPlusTitle"/>
        <w:jc w:val="center"/>
      </w:pPr>
      <w:r>
        <w:t>БЕЗ ВЛАДЕЛЬЦЕВ НА ТЕРРИТОРИИ АСТРАХАНСКОЙ ОБЛАСТИ</w:t>
      </w:r>
    </w:p>
    <w:p w:rsidR="00163150" w:rsidRDefault="001631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3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>от 08.12.2023 N 172-р)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</w:tr>
    </w:tbl>
    <w:p w:rsidR="00163150" w:rsidRDefault="00163150">
      <w:pPr>
        <w:pStyle w:val="ConsPlusNormal"/>
        <w:jc w:val="both"/>
      </w:pPr>
    </w:p>
    <w:p w:rsidR="00163150" w:rsidRDefault="00163150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Закона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владельцев", в соответствии с Распоряжениями службы ветеринарии Астраханской области "</w:t>
      </w:r>
      <w:hyperlink r:id="rId7">
        <w:r>
          <w:rPr>
            <w:color w:val="0000FF"/>
          </w:rPr>
          <w:t>О методике расчета</w:t>
        </w:r>
      </w:hyperlink>
      <w:r>
        <w:t xml:space="preserve"> количества животных без владельцев на территории Астраханской области", "</w:t>
      </w:r>
      <w:hyperlink r:id="rId8">
        <w:r>
          <w:rPr>
            <w:color w:val="0000FF"/>
          </w:rPr>
          <w:t>О методике расчета</w:t>
        </w:r>
      </w:hyperlink>
      <w:r>
        <w:t xml:space="preserve">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году" и в связи с запросом службы ветеринарии Астраханской области от 05.04.2023 N 301-01-2/1488.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количество</w:t>
        </w:r>
      </w:hyperlink>
      <w:r>
        <w:t xml:space="preserve"> животных без владельцев, рассчитанных органами местного самоуправления муниципальных образований Астраханской области, по результатам мониторинга за количеством животных без владельцев на территории Астраханской области согласно приложению.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Распоряжение</w:t>
        </w:r>
      </w:hyperlink>
      <w:r>
        <w:t xml:space="preserve"> службы ветеринарии Астраханской области от 26.05.2022 N 58-р "О количестве животных без владельцев, рассчитанных органами местного самоуправления муниципальных образований Астраханской области по результатам мониторинга за количеством животных без владельцев на территории Астраханской области".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3. Отделу сопровождения государственных информационных систем, обработки и защиты информации: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- обеспечить официальное опубликование настоящего Распоряжения;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- направить настоящее Распоряжение в течение 7 рабочих дней со дня подписания в Думу Астраханской области;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- направить копию настоящего Распоряжения в прокуратуру Астраханской области;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- обеспечить направление копии распоряжения поставщикам справочно-правовых систем "КонсультантПлюс", ЗАО "ТЕЛЕКОМ-СКИФ", "Гарант", ЗАО НПП "Астрахань-Гарант-Сервис";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t>- разместить настоящее Распоряжение на официальном сайте службы ветеринарии Астраханской области в сети Интернет http://vet.astrobl.ru/.</w:t>
      </w:r>
    </w:p>
    <w:p w:rsidR="00163150" w:rsidRDefault="00163150">
      <w:pPr>
        <w:pStyle w:val="ConsPlusNormal"/>
        <w:spacing w:before="220"/>
        <w:ind w:firstLine="540"/>
        <w:jc w:val="both"/>
      </w:pPr>
      <w:r>
        <w:lastRenderedPageBreak/>
        <w:t>4. Настоящее Распоряжение вступает в силу с 01.01.2024.</w:t>
      </w:r>
    </w:p>
    <w:p w:rsidR="00163150" w:rsidRDefault="00163150">
      <w:pPr>
        <w:pStyle w:val="ConsPlusNormal"/>
      </w:pPr>
    </w:p>
    <w:p w:rsidR="00163150" w:rsidRDefault="00163150">
      <w:pPr>
        <w:pStyle w:val="ConsPlusNormal"/>
        <w:jc w:val="right"/>
      </w:pPr>
      <w:r>
        <w:t>И.о. руководителя службы</w:t>
      </w:r>
    </w:p>
    <w:p w:rsidR="00163150" w:rsidRDefault="00163150">
      <w:pPr>
        <w:pStyle w:val="ConsPlusNormal"/>
        <w:jc w:val="right"/>
      </w:pPr>
      <w:r>
        <w:t>А.Д.КУШАЛИЕВА</w:t>
      </w: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Normal"/>
        <w:jc w:val="right"/>
        <w:outlineLvl w:val="0"/>
      </w:pPr>
      <w:r>
        <w:t>Утверждено</w:t>
      </w:r>
    </w:p>
    <w:p w:rsidR="00163150" w:rsidRDefault="00163150">
      <w:pPr>
        <w:pStyle w:val="ConsPlusNormal"/>
        <w:jc w:val="right"/>
      </w:pPr>
      <w:r>
        <w:t>Распоряжением</w:t>
      </w:r>
    </w:p>
    <w:p w:rsidR="00163150" w:rsidRDefault="00163150">
      <w:pPr>
        <w:pStyle w:val="ConsPlusNormal"/>
        <w:jc w:val="right"/>
      </w:pPr>
      <w:r>
        <w:t>службы ветеринарии</w:t>
      </w:r>
    </w:p>
    <w:p w:rsidR="00163150" w:rsidRDefault="00163150">
      <w:pPr>
        <w:pStyle w:val="ConsPlusNormal"/>
        <w:jc w:val="right"/>
      </w:pPr>
      <w:r>
        <w:t>Астраханской области</w:t>
      </w:r>
    </w:p>
    <w:p w:rsidR="00163150" w:rsidRDefault="00163150">
      <w:pPr>
        <w:pStyle w:val="ConsPlusNormal"/>
        <w:jc w:val="right"/>
      </w:pPr>
      <w:r>
        <w:t>от 27 апреля 2023 г. N 66-р</w:t>
      </w:r>
    </w:p>
    <w:p w:rsidR="00163150" w:rsidRDefault="00163150">
      <w:pPr>
        <w:pStyle w:val="ConsPlusNormal"/>
        <w:jc w:val="right"/>
      </w:pPr>
    </w:p>
    <w:p w:rsidR="00163150" w:rsidRDefault="00163150">
      <w:pPr>
        <w:pStyle w:val="ConsPlusTitle"/>
        <w:jc w:val="center"/>
      </w:pPr>
      <w:bookmarkStart w:id="0" w:name="P39"/>
      <w:bookmarkEnd w:id="0"/>
      <w:r>
        <w:t>КОЛИЧЕСТВО ЖИВОТНЫХ БЕЗ ВЛАДЕЛЬЦЕВ,</w:t>
      </w:r>
    </w:p>
    <w:p w:rsidR="00163150" w:rsidRDefault="00163150">
      <w:pPr>
        <w:pStyle w:val="ConsPlusTitle"/>
        <w:jc w:val="center"/>
      </w:pPr>
      <w:r>
        <w:t>РАССЧИТАННЫХ ОРГАНАМИ МЕСТНОГО САМОУПРАВЛЕНИЯ</w:t>
      </w:r>
    </w:p>
    <w:p w:rsidR="00163150" w:rsidRDefault="00163150">
      <w:pPr>
        <w:pStyle w:val="ConsPlusTitle"/>
        <w:jc w:val="center"/>
      </w:pPr>
      <w:r>
        <w:t>МУНИЦИПАЛЬНЫХ ОБРАЗОВАНИЙ АСТРАХАНСКОЙ ОБЛАСТИ,</w:t>
      </w:r>
    </w:p>
    <w:p w:rsidR="00163150" w:rsidRDefault="00163150">
      <w:pPr>
        <w:pStyle w:val="ConsPlusTitle"/>
        <w:jc w:val="center"/>
      </w:pPr>
      <w:r>
        <w:t>ПО РЕЗУЛЬТАТАМ МОНИТОРИНГА ЗА КОЛИЧЕСТВОМ ЖИВОТНЫХ</w:t>
      </w:r>
    </w:p>
    <w:p w:rsidR="00163150" w:rsidRDefault="00163150">
      <w:pPr>
        <w:pStyle w:val="ConsPlusTitle"/>
        <w:jc w:val="center"/>
      </w:pPr>
      <w:r>
        <w:t>БЕЗ ВЛАДЕЛЬЦЕВ НА ТЕРРИТОРИИ АСТРАХАНСКОЙ ОБЛАСТИ</w:t>
      </w:r>
    </w:p>
    <w:p w:rsidR="00163150" w:rsidRDefault="001631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3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163150" w:rsidRDefault="00163150">
            <w:pPr>
              <w:pStyle w:val="ConsPlusNormal"/>
              <w:jc w:val="center"/>
            </w:pPr>
            <w:r>
              <w:rPr>
                <w:color w:val="392C69"/>
              </w:rPr>
              <w:t>от 08.12.2023 N 172-р)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150" w:rsidRDefault="00163150">
            <w:pPr>
              <w:pStyle w:val="ConsPlusNormal"/>
            </w:pPr>
          </w:p>
        </w:tc>
      </w:tr>
    </w:tbl>
    <w:p w:rsidR="00163150" w:rsidRDefault="0016315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6746"/>
        <w:gridCol w:w="1871"/>
      </w:tblGrid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</w:p>
        </w:tc>
        <w:tc>
          <w:tcPr>
            <w:tcW w:w="6746" w:type="dxa"/>
          </w:tcPr>
          <w:p w:rsidR="00163150" w:rsidRDefault="00163150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Количество животных (гол.)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3.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"Городской округ город Астрахань"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14700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"Городской округ закрытое административно-территориальное образование Знаменск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143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"Ахтубинский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1324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"Володарский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812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"Енотаевский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406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"Икрянинский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215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"Камызякский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963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"Красноярский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838</w:t>
            </w:r>
          </w:p>
        </w:tc>
      </w:tr>
      <w:tr w:rsidR="00163150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163150" w:rsidRDefault="0016315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746" w:type="dxa"/>
            <w:tcBorders>
              <w:bottom w:val="nil"/>
            </w:tcBorders>
          </w:tcPr>
          <w:p w:rsidR="00163150" w:rsidRDefault="00163150">
            <w:pPr>
              <w:pStyle w:val="ConsPlusNormal"/>
            </w:pPr>
            <w:r>
              <w:t>Муниципальное образование "Наримановский муниципальный район Астраханской области"</w:t>
            </w:r>
          </w:p>
        </w:tc>
        <w:tc>
          <w:tcPr>
            <w:tcW w:w="1871" w:type="dxa"/>
            <w:tcBorders>
              <w:bottom w:val="nil"/>
            </w:tcBorders>
          </w:tcPr>
          <w:p w:rsidR="00163150" w:rsidRDefault="00163150">
            <w:pPr>
              <w:pStyle w:val="ConsPlusNormal"/>
              <w:jc w:val="center"/>
            </w:pPr>
            <w:r>
              <w:t>377</w:t>
            </w:r>
          </w:p>
        </w:tc>
      </w:tr>
      <w:tr w:rsidR="00163150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63150" w:rsidRDefault="00163150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службы ветеринарии Астраханской области от 08.12.2023 N 172-р)</w:t>
            </w:r>
          </w:p>
        </w:tc>
      </w:tr>
      <w:tr w:rsidR="00163150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163150" w:rsidRDefault="0016315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bottom w:val="nil"/>
            </w:tcBorders>
          </w:tcPr>
          <w:p w:rsidR="00163150" w:rsidRDefault="00163150">
            <w:pPr>
              <w:pStyle w:val="ConsPlusNormal"/>
            </w:pPr>
            <w:r>
              <w:t>Муниципальное образование "Лиманский муниципальный район Астраханской области"</w:t>
            </w:r>
          </w:p>
        </w:tc>
        <w:tc>
          <w:tcPr>
            <w:tcW w:w="1871" w:type="dxa"/>
            <w:tcBorders>
              <w:bottom w:val="nil"/>
            </w:tcBorders>
          </w:tcPr>
          <w:p w:rsidR="00163150" w:rsidRDefault="00163150">
            <w:pPr>
              <w:pStyle w:val="ConsPlusNormal"/>
              <w:jc w:val="center"/>
            </w:pPr>
            <w:r>
              <w:t>250</w:t>
            </w:r>
          </w:p>
        </w:tc>
      </w:tr>
      <w:tr w:rsidR="00163150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163150" w:rsidRDefault="00163150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службы ветеринарии Астраханской области от 08.12.2023 N 172-р)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"Приволжский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590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"Харабалинский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901</w:t>
            </w:r>
          </w:p>
        </w:tc>
      </w:tr>
      <w:tr w:rsidR="00163150">
        <w:tc>
          <w:tcPr>
            <w:tcW w:w="397" w:type="dxa"/>
          </w:tcPr>
          <w:p w:rsidR="00163150" w:rsidRDefault="0016315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</w:tcPr>
          <w:p w:rsidR="00163150" w:rsidRDefault="00163150">
            <w:pPr>
              <w:pStyle w:val="ConsPlusNormal"/>
            </w:pPr>
            <w:r>
              <w:t>Муниципальное образование "Черноярский муниципальный район Астраханской области"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1524</w:t>
            </w:r>
          </w:p>
        </w:tc>
      </w:tr>
      <w:tr w:rsidR="00163150">
        <w:tc>
          <w:tcPr>
            <w:tcW w:w="7143" w:type="dxa"/>
            <w:gridSpan w:val="2"/>
          </w:tcPr>
          <w:p w:rsidR="00163150" w:rsidRDefault="00163150">
            <w:pPr>
              <w:pStyle w:val="ConsPlusNormal"/>
            </w:pPr>
            <w:r>
              <w:t>ИТОГ</w:t>
            </w:r>
          </w:p>
        </w:tc>
        <w:tc>
          <w:tcPr>
            <w:tcW w:w="1871" w:type="dxa"/>
          </w:tcPr>
          <w:p w:rsidR="00163150" w:rsidRDefault="00163150">
            <w:pPr>
              <w:pStyle w:val="ConsPlusNormal"/>
              <w:jc w:val="center"/>
            </w:pPr>
            <w:r>
              <w:t>23043</w:t>
            </w:r>
          </w:p>
        </w:tc>
      </w:tr>
    </w:tbl>
    <w:p w:rsidR="00163150" w:rsidRDefault="00163150">
      <w:pPr>
        <w:pStyle w:val="ConsPlusNormal"/>
        <w:jc w:val="both"/>
      </w:pPr>
    </w:p>
    <w:p w:rsidR="00163150" w:rsidRDefault="00163150">
      <w:pPr>
        <w:pStyle w:val="ConsPlusNormal"/>
        <w:jc w:val="both"/>
      </w:pPr>
    </w:p>
    <w:p w:rsidR="00163150" w:rsidRDefault="001631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1" w:name="_GoBack"/>
      <w:bookmarkEnd w:id="1"/>
    </w:p>
    <w:sectPr w:rsidR="00145CBA" w:rsidSect="000D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50"/>
    <w:rsid w:val="00145CBA"/>
    <w:rsid w:val="001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D46D-1FD8-4B1F-9A34-E27EF5EE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150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3150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3150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338&amp;dst=10001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6950&amp;dst=100022" TargetMode="External"/><Relationship Id="rId12" Type="http://schemas.openxmlformats.org/officeDocument/2006/relationships/hyperlink" Target="https://login.consultant.ru/link/?req=doc&amp;base=RLAW322&amp;n=115561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6870&amp;dst=100015" TargetMode="External"/><Relationship Id="rId11" Type="http://schemas.openxmlformats.org/officeDocument/2006/relationships/hyperlink" Target="https://login.consultant.ru/link/?req=doc&amp;base=RLAW322&amp;n=115561&amp;dst=100006" TargetMode="External"/><Relationship Id="rId5" Type="http://schemas.openxmlformats.org/officeDocument/2006/relationships/hyperlink" Target="https://login.consultant.ru/link/?req=doc&amp;base=RLAW322&amp;n=115561&amp;dst=100005" TargetMode="External"/><Relationship Id="rId10" Type="http://schemas.openxmlformats.org/officeDocument/2006/relationships/hyperlink" Target="https://login.consultant.ru/link/?req=doc&amp;base=RLAW322&amp;n=115561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053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2024-05-03T11:46:00Z</dcterms:created>
  <dcterms:modified xsi:type="dcterms:W3CDTF">2024-05-03T11:47:00Z</dcterms:modified>
</cp:coreProperties>
</file>