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FB9" w:rsidRDefault="00EF1FB9">
      <w:pPr>
        <w:pStyle w:val="ConsPlusTitlePage"/>
      </w:pPr>
      <w:r>
        <w:t xml:space="preserve">Документ предоставлен </w:t>
      </w:r>
      <w:hyperlink r:id="rId4">
        <w:r>
          <w:rPr>
            <w:color w:val="0000FF"/>
          </w:rPr>
          <w:t>КонсультантПлюс</w:t>
        </w:r>
      </w:hyperlink>
      <w:r>
        <w:br/>
      </w:r>
    </w:p>
    <w:p w:rsidR="00EF1FB9" w:rsidRDefault="00EF1FB9">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F1FB9">
        <w:tc>
          <w:tcPr>
            <w:tcW w:w="4677" w:type="dxa"/>
            <w:tcBorders>
              <w:top w:val="nil"/>
              <w:left w:val="nil"/>
              <w:bottom w:val="nil"/>
              <w:right w:val="nil"/>
            </w:tcBorders>
          </w:tcPr>
          <w:p w:rsidR="00EF1FB9" w:rsidRDefault="00EF1FB9">
            <w:pPr>
              <w:pStyle w:val="ConsPlusNormal"/>
              <w:outlineLvl w:val="0"/>
            </w:pPr>
            <w:r>
              <w:t>23 июля 2013 года</w:t>
            </w:r>
          </w:p>
        </w:tc>
        <w:tc>
          <w:tcPr>
            <w:tcW w:w="4677" w:type="dxa"/>
            <w:tcBorders>
              <w:top w:val="nil"/>
              <w:left w:val="nil"/>
              <w:bottom w:val="nil"/>
              <w:right w:val="nil"/>
            </w:tcBorders>
          </w:tcPr>
          <w:p w:rsidR="00EF1FB9" w:rsidRDefault="00EF1FB9">
            <w:pPr>
              <w:pStyle w:val="ConsPlusNormal"/>
              <w:jc w:val="right"/>
              <w:outlineLvl w:val="0"/>
            </w:pPr>
            <w:r>
              <w:t>N 32/2013-ОЗ</w:t>
            </w:r>
          </w:p>
        </w:tc>
      </w:tr>
    </w:tbl>
    <w:p w:rsidR="00EF1FB9" w:rsidRDefault="00EF1FB9">
      <w:pPr>
        <w:pStyle w:val="ConsPlusNormal"/>
        <w:pBdr>
          <w:bottom w:val="single" w:sz="6" w:space="0" w:color="auto"/>
        </w:pBdr>
        <w:spacing w:before="100" w:after="100"/>
        <w:jc w:val="both"/>
        <w:rPr>
          <w:sz w:val="2"/>
          <w:szCs w:val="2"/>
        </w:rPr>
      </w:pPr>
    </w:p>
    <w:p w:rsidR="00EF1FB9" w:rsidRDefault="00EF1FB9">
      <w:pPr>
        <w:pStyle w:val="ConsPlusNormal"/>
        <w:jc w:val="center"/>
      </w:pPr>
    </w:p>
    <w:p w:rsidR="00EF1FB9" w:rsidRDefault="00EF1FB9">
      <w:pPr>
        <w:pStyle w:val="ConsPlusTitle"/>
        <w:jc w:val="center"/>
      </w:pPr>
      <w:r>
        <w:t>ЗАКОН</w:t>
      </w:r>
    </w:p>
    <w:p w:rsidR="00EF1FB9" w:rsidRDefault="00EF1FB9">
      <w:pPr>
        <w:pStyle w:val="ConsPlusTitle"/>
        <w:jc w:val="center"/>
      </w:pPr>
    </w:p>
    <w:p w:rsidR="00EF1FB9" w:rsidRDefault="00EF1FB9">
      <w:pPr>
        <w:pStyle w:val="ConsPlusTitle"/>
        <w:jc w:val="center"/>
      </w:pPr>
      <w:r>
        <w:t>АСТРАХАНСКОЙ ОБЛАСТИ</w:t>
      </w:r>
    </w:p>
    <w:p w:rsidR="00EF1FB9" w:rsidRDefault="00EF1FB9">
      <w:pPr>
        <w:pStyle w:val="ConsPlusTitle"/>
        <w:jc w:val="center"/>
      </w:pPr>
    </w:p>
    <w:p w:rsidR="00EF1FB9" w:rsidRDefault="00EF1FB9">
      <w:pPr>
        <w:pStyle w:val="ConsPlusTitle"/>
        <w:jc w:val="center"/>
      </w:pPr>
      <w:r>
        <w:t>О НАДЕЛЕНИИ ОРГАНОВ МЕСТНОГО САМОУПРАВЛЕНИЯ МУНИЦИПАЛЬНЫХ</w:t>
      </w:r>
    </w:p>
    <w:p w:rsidR="00EF1FB9" w:rsidRDefault="00EF1FB9">
      <w:pPr>
        <w:pStyle w:val="ConsPlusTitle"/>
        <w:jc w:val="center"/>
      </w:pPr>
      <w:r>
        <w:t>ОБРАЗОВАНИЙ АСТРАХАНСКОЙ ОБЛАСТИ ОТДЕЛЬНЫМ ГОСУДАРСТВЕННЫМ</w:t>
      </w:r>
    </w:p>
    <w:p w:rsidR="00EF1FB9" w:rsidRDefault="00EF1FB9">
      <w:pPr>
        <w:pStyle w:val="ConsPlusTitle"/>
        <w:jc w:val="center"/>
      </w:pPr>
      <w:r>
        <w:t>ПОЛНОМОЧИЕМ АСТРАХАНСКОЙ ОБЛАСТИ ПО ОРГАНИЗАЦИИ МЕРОПРИЯТИЙ</w:t>
      </w:r>
    </w:p>
    <w:p w:rsidR="00EF1FB9" w:rsidRDefault="00EF1FB9">
      <w:pPr>
        <w:pStyle w:val="ConsPlusTitle"/>
        <w:jc w:val="center"/>
      </w:pPr>
      <w:r>
        <w:t>ПРИ ОСУЩЕСТВЛЕНИИ ДЕЯТЕЛЬНОСТИ ПО ОБРАЩЕНИЮ С ЖИВОТНЫМИ</w:t>
      </w:r>
    </w:p>
    <w:p w:rsidR="00EF1FB9" w:rsidRDefault="00EF1FB9">
      <w:pPr>
        <w:pStyle w:val="ConsPlusTitle"/>
        <w:jc w:val="center"/>
      </w:pPr>
      <w:r>
        <w:t>БЕЗ ВЛАДЕЛЬЦЕВ</w:t>
      </w:r>
    </w:p>
    <w:p w:rsidR="00EF1FB9" w:rsidRDefault="00EF1FB9">
      <w:pPr>
        <w:pStyle w:val="ConsPlusNormal"/>
        <w:jc w:val="right"/>
      </w:pPr>
    </w:p>
    <w:p w:rsidR="00EF1FB9" w:rsidRDefault="00EF1FB9">
      <w:pPr>
        <w:pStyle w:val="ConsPlusNormal"/>
        <w:jc w:val="right"/>
      </w:pPr>
      <w:r>
        <w:t>Принят</w:t>
      </w:r>
    </w:p>
    <w:p w:rsidR="00EF1FB9" w:rsidRDefault="00EF1FB9">
      <w:pPr>
        <w:pStyle w:val="ConsPlusNormal"/>
        <w:jc w:val="right"/>
      </w:pPr>
      <w:r>
        <w:t>Думой</w:t>
      </w:r>
    </w:p>
    <w:p w:rsidR="00EF1FB9" w:rsidRDefault="00EF1FB9">
      <w:pPr>
        <w:pStyle w:val="ConsPlusNormal"/>
        <w:jc w:val="right"/>
      </w:pPr>
      <w:r>
        <w:t>Астраханской области</w:t>
      </w:r>
    </w:p>
    <w:p w:rsidR="00EF1FB9" w:rsidRDefault="00EF1FB9">
      <w:pPr>
        <w:pStyle w:val="ConsPlusNormal"/>
        <w:jc w:val="right"/>
      </w:pPr>
      <w:r>
        <w:t>18 июля 2013 года</w:t>
      </w:r>
    </w:p>
    <w:p w:rsidR="00EF1FB9" w:rsidRDefault="00EF1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1F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FB9" w:rsidRDefault="00EF1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FB9" w:rsidRDefault="00EF1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FB9" w:rsidRDefault="00EF1FB9">
            <w:pPr>
              <w:pStyle w:val="ConsPlusNormal"/>
              <w:jc w:val="center"/>
            </w:pPr>
            <w:r>
              <w:rPr>
                <w:color w:val="392C69"/>
              </w:rPr>
              <w:t>Список изменяющих документов</w:t>
            </w:r>
          </w:p>
          <w:p w:rsidR="00EF1FB9" w:rsidRDefault="00EF1FB9">
            <w:pPr>
              <w:pStyle w:val="ConsPlusNormal"/>
              <w:jc w:val="center"/>
            </w:pPr>
            <w:r>
              <w:rPr>
                <w:color w:val="392C69"/>
              </w:rPr>
              <w:t xml:space="preserve">(в ред. Законов Астраханской области от 30.12.2013 </w:t>
            </w:r>
            <w:hyperlink r:id="rId5">
              <w:r>
                <w:rPr>
                  <w:color w:val="0000FF"/>
                </w:rPr>
                <w:t>N 84/2013-ОЗ</w:t>
              </w:r>
            </w:hyperlink>
            <w:r>
              <w:rPr>
                <w:color w:val="392C69"/>
              </w:rPr>
              <w:t>,</w:t>
            </w:r>
          </w:p>
          <w:p w:rsidR="00EF1FB9" w:rsidRDefault="00EF1FB9">
            <w:pPr>
              <w:pStyle w:val="ConsPlusNormal"/>
              <w:jc w:val="center"/>
            </w:pPr>
            <w:r>
              <w:rPr>
                <w:color w:val="392C69"/>
              </w:rPr>
              <w:t xml:space="preserve">от 26.12.2014 </w:t>
            </w:r>
            <w:hyperlink r:id="rId6">
              <w:r>
                <w:rPr>
                  <w:color w:val="0000FF"/>
                </w:rPr>
                <w:t>N 95/2014-ОЗ</w:t>
              </w:r>
            </w:hyperlink>
            <w:r>
              <w:rPr>
                <w:color w:val="392C69"/>
              </w:rPr>
              <w:t xml:space="preserve">, от 01.10.2015 </w:t>
            </w:r>
            <w:hyperlink r:id="rId7">
              <w:r>
                <w:rPr>
                  <w:color w:val="0000FF"/>
                </w:rPr>
                <w:t>N 63/2015-ОЗ</w:t>
              </w:r>
            </w:hyperlink>
            <w:r>
              <w:rPr>
                <w:color w:val="392C69"/>
              </w:rPr>
              <w:t>,</w:t>
            </w:r>
          </w:p>
          <w:p w:rsidR="00EF1FB9" w:rsidRDefault="00EF1FB9">
            <w:pPr>
              <w:pStyle w:val="ConsPlusNormal"/>
              <w:jc w:val="center"/>
            </w:pPr>
            <w:r>
              <w:rPr>
                <w:color w:val="392C69"/>
              </w:rPr>
              <w:t xml:space="preserve">от 04.03.2019 </w:t>
            </w:r>
            <w:hyperlink r:id="rId8">
              <w:r>
                <w:rPr>
                  <w:color w:val="0000FF"/>
                </w:rPr>
                <w:t>N 7/2019-ОЗ</w:t>
              </w:r>
            </w:hyperlink>
            <w:r>
              <w:rPr>
                <w:color w:val="392C69"/>
              </w:rPr>
              <w:t xml:space="preserve">, от 20.09.2021 </w:t>
            </w:r>
            <w:hyperlink r:id="rId9">
              <w:r>
                <w:rPr>
                  <w:color w:val="0000FF"/>
                </w:rPr>
                <w:t>N 90/2021-ОЗ</w:t>
              </w:r>
            </w:hyperlink>
            <w:r>
              <w:rPr>
                <w:color w:val="392C69"/>
              </w:rPr>
              <w:t>,</w:t>
            </w:r>
          </w:p>
          <w:p w:rsidR="00EF1FB9" w:rsidRDefault="00EF1FB9">
            <w:pPr>
              <w:pStyle w:val="ConsPlusNormal"/>
              <w:jc w:val="center"/>
            </w:pPr>
            <w:r>
              <w:rPr>
                <w:color w:val="392C69"/>
              </w:rPr>
              <w:t xml:space="preserve">от 06.12.2021 </w:t>
            </w:r>
            <w:hyperlink r:id="rId10">
              <w:r>
                <w:rPr>
                  <w:color w:val="0000FF"/>
                </w:rPr>
                <w:t>N 124/2021-ОЗ</w:t>
              </w:r>
            </w:hyperlink>
            <w:r>
              <w:rPr>
                <w:color w:val="392C69"/>
              </w:rPr>
              <w:t xml:space="preserve">, от 01.12.2022 </w:t>
            </w:r>
            <w:hyperlink r:id="rId11">
              <w:r>
                <w:rPr>
                  <w:color w:val="0000FF"/>
                </w:rPr>
                <w:t>N 91/2022-ОЗ</w:t>
              </w:r>
            </w:hyperlink>
            <w:r>
              <w:rPr>
                <w:color w:val="392C69"/>
              </w:rPr>
              <w:t>,</w:t>
            </w:r>
          </w:p>
          <w:p w:rsidR="00EF1FB9" w:rsidRDefault="00EF1FB9">
            <w:pPr>
              <w:pStyle w:val="ConsPlusNormal"/>
              <w:jc w:val="center"/>
            </w:pPr>
            <w:r>
              <w:rPr>
                <w:color w:val="392C69"/>
              </w:rPr>
              <w:t xml:space="preserve">от 26.06.2023 </w:t>
            </w:r>
            <w:hyperlink r:id="rId12">
              <w:r>
                <w:rPr>
                  <w:color w:val="0000FF"/>
                </w:rPr>
                <w:t>N 50/2023-ОЗ</w:t>
              </w:r>
            </w:hyperlink>
            <w:r>
              <w:rPr>
                <w:color w:val="392C69"/>
              </w:rPr>
              <w:t xml:space="preserve">, от 26.02.2024 </w:t>
            </w:r>
            <w:hyperlink r:id="rId13">
              <w:r>
                <w:rPr>
                  <w:color w:val="0000FF"/>
                </w:rPr>
                <w:t>N 19/2024-ОЗ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F1FB9" w:rsidRDefault="00EF1FB9">
            <w:pPr>
              <w:pStyle w:val="ConsPlusNormal"/>
            </w:pPr>
          </w:p>
        </w:tc>
      </w:tr>
    </w:tbl>
    <w:p w:rsidR="00EF1FB9" w:rsidRDefault="00EF1FB9">
      <w:pPr>
        <w:pStyle w:val="ConsPlusNormal"/>
        <w:jc w:val="center"/>
      </w:pPr>
    </w:p>
    <w:p w:rsidR="00EF1FB9" w:rsidRDefault="00EF1FB9">
      <w:pPr>
        <w:pStyle w:val="ConsPlusTitle"/>
        <w:ind w:firstLine="540"/>
        <w:jc w:val="both"/>
        <w:outlineLvl w:val="1"/>
      </w:pPr>
      <w:bookmarkStart w:id="0" w:name="_GoBack"/>
      <w:r>
        <w:t>Статья 1. Наделение органов местного самоуправления отдельным государственным полномочием Астраханской области</w:t>
      </w:r>
    </w:p>
    <w:p w:rsidR="00EF1FB9" w:rsidRDefault="00EF1FB9">
      <w:pPr>
        <w:pStyle w:val="ConsPlusNormal"/>
        <w:jc w:val="both"/>
      </w:pPr>
      <w:r>
        <w:t xml:space="preserve">(в ред. </w:t>
      </w:r>
      <w:hyperlink r:id="rId14">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Настоящим Законом органы местного самоуправления муниципальных районов, городских округов Астраханской области (далее - органы местного самоуправления) наделяются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 (далее - отдельное государственное полномочие).</w:t>
      </w:r>
    </w:p>
    <w:p w:rsidR="00EF1FB9" w:rsidRDefault="00EF1FB9">
      <w:pPr>
        <w:pStyle w:val="ConsPlusNormal"/>
        <w:jc w:val="both"/>
      </w:pPr>
      <w:r>
        <w:t xml:space="preserve">(в ред. </w:t>
      </w:r>
      <w:hyperlink r:id="rId15">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 xml:space="preserve">Основные понятия, используемые в настоящем Законе, применяются в том же значении, что и в Федеральном </w:t>
      </w:r>
      <w:hyperlink r:id="rId16">
        <w:r>
          <w:rPr>
            <w:color w:val="0000FF"/>
          </w:rPr>
          <w:t>законе</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 </w:t>
      </w:r>
      <w:hyperlink r:id="rId17">
        <w:r>
          <w:rPr>
            <w:color w:val="0000FF"/>
          </w:rPr>
          <w:t>Законе</w:t>
        </w:r>
      </w:hyperlink>
      <w:r>
        <w:t xml:space="preserve"> Астраханской области от 27 декабря 2023 г. N 129/2023-ОЗ "О порядке осуществления деятельности по обращению с животными без владельцев на территории Астраханской области" (далее - Закон Астраханской области "О порядке осуществления деятельности по обращению с животными без владельцев на территории Астраханской области").</w:t>
      </w:r>
    </w:p>
    <w:p w:rsidR="00EF1FB9" w:rsidRDefault="00EF1FB9">
      <w:pPr>
        <w:pStyle w:val="ConsPlusNormal"/>
        <w:jc w:val="both"/>
      </w:pPr>
      <w:r>
        <w:t xml:space="preserve">(в ред. Законов Астраханской области от 04.03.2019 </w:t>
      </w:r>
      <w:hyperlink r:id="rId18">
        <w:r>
          <w:rPr>
            <w:color w:val="0000FF"/>
          </w:rPr>
          <w:t>N 7/2019-ОЗ</w:t>
        </w:r>
      </w:hyperlink>
      <w:r>
        <w:t xml:space="preserve">, от 26.02.2024 </w:t>
      </w:r>
      <w:hyperlink r:id="rId19">
        <w:r>
          <w:rPr>
            <w:color w:val="0000FF"/>
          </w:rPr>
          <w:t>N 19/2024-ОЗ</w:t>
        </w:r>
      </w:hyperlink>
      <w:r>
        <w:t>)</w:t>
      </w:r>
    </w:p>
    <w:p w:rsidR="00EF1FB9" w:rsidRDefault="00EF1FB9">
      <w:pPr>
        <w:pStyle w:val="ConsPlusNormal"/>
        <w:spacing w:before="220"/>
        <w:ind w:firstLine="540"/>
        <w:jc w:val="both"/>
      </w:pPr>
      <w:r>
        <w:t>1.1. Органы местного самоуправления осуществляют следующие мероприятия по обращению с животными без владельцев:</w:t>
      </w:r>
    </w:p>
    <w:p w:rsidR="00EF1FB9" w:rsidRDefault="00EF1FB9">
      <w:pPr>
        <w:pStyle w:val="ConsPlusNormal"/>
        <w:spacing w:before="220"/>
        <w:ind w:firstLine="540"/>
        <w:jc w:val="both"/>
      </w:pPr>
      <w:r>
        <w:t xml:space="preserve">1) отлов животных без владельцев, в том числе их транспортировку и немедленную передачу в пункты временного содержания животных. При отсутствии пунктов временного содержания животных или отсутствии свободных мест в пунктах временного содержания животных </w:t>
      </w:r>
      <w:r>
        <w:lastRenderedPageBreak/>
        <w:t>отловленные животные без владельцев подлежат немедленной передаче в приюты для животных;</w:t>
      </w:r>
    </w:p>
    <w:p w:rsidR="00EF1FB9" w:rsidRDefault="00EF1FB9">
      <w:pPr>
        <w:pStyle w:val="ConsPlusNormal"/>
        <w:spacing w:before="220"/>
        <w:ind w:firstLine="540"/>
        <w:jc w:val="both"/>
      </w:pPr>
      <w:r>
        <w:t>2) содержание и распределение животных без владельцев в пунктах временного содержания животных;</w:t>
      </w:r>
    </w:p>
    <w:p w:rsidR="00EF1FB9" w:rsidRDefault="00EF1FB9">
      <w:pPr>
        <w:pStyle w:val="ConsPlusNormal"/>
        <w:spacing w:before="220"/>
        <w:ind w:firstLine="540"/>
        <w:jc w:val="both"/>
      </w:pPr>
      <w:r>
        <w:t>3) выпуск животных без владельцев из пунктов временного содержания животных;</w:t>
      </w:r>
    </w:p>
    <w:p w:rsidR="00EF1FB9" w:rsidRDefault="00EF1FB9">
      <w:pPr>
        <w:pStyle w:val="ConsPlusNormal"/>
        <w:spacing w:before="220"/>
        <w:ind w:firstLine="540"/>
        <w:jc w:val="both"/>
      </w:pPr>
      <w:r>
        <w:t>4) содержание животных без владельцев в приютах для животных;</w:t>
      </w:r>
    </w:p>
    <w:p w:rsidR="00EF1FB9" w:rsidRDefault="00EF1FB9">
      <w:pPr>
        <w:pStyle w:val="ConsPlusNormal"/>
        <w:spacing w:before="220"/>
        <w:ind w:firstLine="540"/>
        <w:jc w:val="both"/>
      </w:pPr>
      <w:r>
        <w:t>5) возврат животных без владельцев, не проявляющих немотивированной агрессивности, из приютов для животных на прежние места их обитания;</w:t>
      </w:r>
    </w:p>
    <w:p w:rsidR="00EF1FB9" w:rsidRDefault="00EF1FB9">
      <w:pPr>
        <w:pStyle w:val="ConsPlusNormal"/>
        <w:spacing w:before="220"/>
        <w:ind w:firstLine="540"/>
        <w:jc w:val="both"/>
      </w:pPr>
      <w:r>
        <w:t>6) возврат потерявшихся животных из приютов для животных их владельцам, а также поиск новых владельцев поступившим в приюты для животных животным без владельцев;</w:t>
      </w:r>
    </w:p>
    <w:p w:rsidR="00EF1FB9" w:rsidRDefault="00EF1FB9">
      <w:pPr>
        <w:pStyle w:val="ConsPlusNormal"/>
        <w:spacing w:before="220"/>
        <w:ind w:firstLine="540"/>
        <w:jc w:val="both"/>
      </w:pPr>
      <w:r>
        <w:t>7)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F1FB9" w:rsidRDefault="00EF1FB9">
      <w:pPr>
        <w:pStyle w:val="ConsPlusNormal"/>
        <w:spacing w:before="220"/>
        <w:ind w:firstLine="540"/>
        <w:jc w:val="both"/>
      </w:pPr>
      <w:r>
        <w:t>8) создание пунктов временного содержания животных в муниципальных образованиях, численность постоянного населения которых на 1 января 2023 года составляет от 60000 человек.</w:t>
      </w:r>
    </w:p>
    <w:p w:rsidR="00EF1FB9" w:rsidRDefault="00EF1FB9">
      <w:pPr>
        <w:pStyle w:val="ConsPlusNormal"/>
        <w:jc w:val="both"/>
      </w:pPr>
      <w:r>
        <w:t xml:space="preserve">(часть 1.1 введена </w:t>
      </w:r>
      <w:hyperlink r:id="rId20">
        <w:r>
          <w:rPr>
            <w:color w:val="0000FF"/>
          </w:rPr>
          <w:t>Законом</w:t>
        </w:r>
      </w:hyperlink>
      <w:r>
        <w:t xml:space="preserve"> Астраханской области от 26.02.2024 N 19/2024-ОЗ)</w:t>
      </w:r>
    </w:p>
    <w:p w:rsidR="00EF1FB9" w:rsidRDefault="00EF1FB9">
      <w:pPr>
        <w:pStyle w:val="ConsPlusNormal"/>
        <w:spacing w:before="220"/>
        <w:ind w:firstLine="540"/>
        <w:jc w:val="both"/>
      </w:pPr>
      <w:r>
        <w:t>2. Органы местного самоуправления наделяются отдельным государственным полномочием со дня вступления настоящего Закона в силу на неопределенный срок.</w:t>
      </w:r>
    </w:p>
    <w:p w:rsidR="00EF1FB9" w:rsidRDefault="00EF1FB9">
      <w:pPr>
        <w:pStyle w:val="ConsPlusNormal"/>
        <w:jc w:val="both"/>
      </w:pPr>
      <w:r>
        <w:t xml:space="preserve">(в ред. </w:t>
      </w:r>
      <w:hyperlink r:id="rId21">
        <w:r>
          <w:rPr>
            <w:color w:val="0000FF"/>
          </w:rPr>
          <w:t>Закона</w:t>
        </w:r>
      </w:hyperlink>
      <w:r>
        <w:t xml:space="preserve"> Астраханской области от 26.06.2023 N 50/2023-ОЗ)</w:t>
      </w:r>
    </w:p>
    <w:p w:rsidR="00EF1FB9" w:rsidRDefault="00EF1FB9">
      <w:pPr>
        <w:pStyle w:val="ConsPlusNormal"/>
        <w:ind w:firstLine="540"/>
        <w:jc w:val="both"/>
      </w:pPr>
    </w:p>
    <w:bookmarkEnd w:id="0"/>
    <w:p w:rsidR="00EF1FB9" w:rsidRDefault="00EF1FB9">
      <w:pPr>
        <w:pStyle w:val="ConsPlusTitle"/>
        <w:ind w:firstLine="540"/>
        <w:jc w:val="both"/>
        <w:outlineLvl w:val="1"/>
      </w:pPr>
      <w:r>
        <w:t>Статья 2. Права и обязанности исполнительных органов Астраханской области при осуществлении органами местного самоуправления отдельного государственного полномочия</w:t>
      </w:r>
    </w:p>
    <w:p w:rsidR="00EF1FB9" w:rsidRDefault="00EF1FB9">
      <w:pPr>
        <w:pStyle w:val="ConsPlusNormal"/>
        <w:jc w:val="both"/>
      </w:pPr>
      <w:r>
        <w:t xml:space="preserve">(в ред. </w:t>
      </w:r>
      <w:hyperlink r:id="rId22">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Исполнительные органы Астраханской области в пределах своей компетенции имеют право:</w:t>
      </w:r>
    </w:p>
    <w:p w:rsidR="00EF1FB9" w:rsidRDefault="00EF1FB9">
      <w:pPr>
        <w:pStyle w:val="ConsPlusNormal"/>
        <w:jc w:val="both"/>
      </w:pPr>
      <w:r>
        <w:t xml:space="preserve">(в ред. </w:t>
      </w:r>
      <w:hyperlink r:id="rId23">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1) издавать обязательные для исполнения органами местного самоуправления нормативные правовые акты по вопросам осуществления отдельного государственного полномочия и осуществлять контроль за их исполнением;</w:t>
      </w:r>
    </w:p>
    <w:p w:rsidR="00EF1FB9" w:rsidRDefault="00EF1FB9">
      <w:pPr>
        <w:pStyle w:val="ConsPlusNormal"/>
        <w:jc w:val="both"/>
      </w:pPr>
      <w:r>
        <w:t xml:space="preserve">(в ред. </w:t>
      </w:r>
      <w:hyperlink r:id="rId24">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2) в установленном порядке запрашивать и получать от органов местного самоуправления необходимую информацию, связанную с осуществлением отдельного государственного полномочия, а также с использованием переданных на эти цели финансовых и материальных средств;</w:t>
      </w:r>
    </w:p>
    <w:p w:rsidR="00EF1FB9" w:rsidRDefault="00EF1FB9">
      <w:pPr>
        <w:pStyle w:val="ConsPlusNormal"/>
        <w:jc w:val="both"/>
      </w:pPr>
      <w:r>
        <w:t xml:space="preserve">(в ред. </w:t>
      </w:r>
      <w:hyperlink r:id="rId25">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осуществлять иные права в соответствии с законодательством Российской Федерации и Астраханской области.</w:t>
      </w:r>
    </w:p>
    <w:p w:rsidR="00EF1FB9" w:rsidRDefault="00EF1FB9">
      <w:pPr>
        <w:pStyle w:val="ConsPlusNormal"/>
        <w:spacing w:before="220"/>
        <w:ind w:firstLine="540"/>
        <w:jc w:val="both"/>
      </w:pPr>
      <w:r>
        <w:t>2. Исполнительные органы Астраханской области в пределах своей компетенции обязаны:</w:t>
      </w:r>
    </w:p>
    <w:p w:rsidR="00EF1FB9" w:rsidRDefault="00EF1FB9">
      <w:pPr>
        <w:pStyle w:val="ConsPlusNormal"/>
        <w:jc w:val="both"/>
      </w:pPr>
      <w:r>
        <w:t xml:space="preserve">(в ред. </w:t>
      </w:r>
      <w:hyperlink r:id="rId26">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1) обеспечивать передачу органам местного самоуправления финансовых и материальных средств, необходимых для осуществления отдельного государственного полномочия;</w:t>
      </w:r>
    </w:p>
    <w:p w:rsidR="00EF1FB9" w:rsidRDefault="00EF1FB9">
      <w:pPr>
        <w:pStyle w:val="ConsPlusNormal"/>
        <w:jc w:val="both"/>
      </w:pPr>
      <w:r>
        <w:t xml:space="preserve">(в ред. </w:t>
      </w:r>
      <w:hyperlink r:id="rId27">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lastRenderedPageBreak/>
        <w:t>2) осуществлять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w:t>
      </w:r>
    </w:p>
    <w:p w:rsidR="00EF1FB9" w:rsidRDefault="00EF1FB9">
      <w:pPr>
        <w:pStyle w:val="ConsPlusNormal"/>
        <w:jc w:val="both"/>
      </w:pPr>
      <w:r>
        <w:t xml:space="preserve">(в ред. </w:t>
      </w:r>
      <w:hyperlink r:id="rId28">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давать разъяснения и оказывать методическую помощь органам местного самоуправления по вопросам осуществления отдельного государственного полномочия;</w:t>
      </w:r>
    </w:p>
    <w:p w:rsidR="00EF1FB9" w:rsidRDefault="00EF1FB9">
      <w:pPr>
        <w:pStyle w:val="ConsPlusNormal"/>
        <w:jc w:val="both"/>
      </w:pPr>
      <w:r>
        <w:t xml:space="preserve">(в ред. </w:t>
      </w:r>
      <w:hyperlink r:id="rId29">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4) оказывать содействие органам местного самоуправления в разрешении вопросов, связанных с осуществлением ими отдельного государственного полномочия.</w:t>
      </w:r>
    </w:p>
    <w:p w:rsidR="00EF1FB9" w:rsidRDefault="00EF1FB9">
      <w:pPr>
        <w:pStyle w:val="ConsPlusNormal"/>
        <w:jc w:val="both"/>
      </w:pPr>
      <w:r>
        <w:t xml:space="preserve">(в ред. </w:t>
      </w:r>
      <w:hyperlink r:id="rId30">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t>Статья 3. Права и обязанности органов местного самоуправления при осуществлении отдельного государственного полномочия</w:t>
      </w:r>
    </w:p>
    <w:p w:rsidR="00EF1FB9" w:rsidRDefault="00EF1FB9">
      <w:pPr>
        <w:pStyle w:val="ConsPlusNormal"/>
        <w:jc w:val="both"/>
      </w:pPr>
      <w:r>
        <w:t xml:space="preserve">(в ред. </w:t>
      </w:r>
      <w:hyperlink r:id="rId31">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Органы местного самоуправления с целью реализации отдельного государственного полномочия имеют право:</w:t>
      </w:r>
    </w:p>
    <w:p w:rsidR="00EF1FB9" w:rsidRDefault="00EF1FB9">
      <w:pPr>
        <w:pStyle w:val="ConsPlusNormal"/>
        <w:jc w:val="both"/>
      </w:pPr>
      <w:r>
        <w:t xml:space="preserve">(в ред. </w:t>
      </w:r>
      <w:hyperlink r:id="rId32">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1) на обеспечение финансовыми и материальными средствами отдельного государственного полномочия за счет предоставляемых местным бюджетам субвенций из бюджета Астраханской области;</w:t>
      </w:r>
    </w:p>
    <w:p w:rsidR="00EF1FB9" w:rsidRDefault="00EF1FB9">
      <w:pPr>
        <w:pStyle w:val="ConsPlusNormal"/>
        <w:jc w:val="both"/>
      </w:pPr>
      <w:r>
        <w:t xml:space="preserve">(в ред. </w:t>
      </w:r>
      <w:hyperlink r:id="rId33">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2) на получение разъяснений по вопросам осуществления отдельного государственного полномочия;</w:t>
      </w:r>
    </w:p>
    <w:p w:rsidR="00EF1FB9" w:rsidRDefault="00EF1FB9">
      <w:pPr>
        <w:pStyle w:val="ConsPlusNormal"/>
        <w:jc w:val="both"/>
      </w:pPr>
      <w:r>
        <w:t xml:space="preserve">(в ред. </w:t>
      </w:r>
      <w:hyperlink r:id="rId34">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дополнительно использовать собственные материальные ресурсы и финансовые средства для осуществления отдельного государственного полномочия в случаях и порядке, предусмотренных уставом муниципального образования;</w:t>
      </w:r>
    </w:p>
    <w:p w:rsidR="00EF1FB9" w:rsidRDefault="00EF1FB9">
      <w:pPr>
        <w:pStyle w:val="ConsPlusNormal"/>
        <w:jc w:val="both"/>
      </w:pPr>
      <w:r>
        <w:t xml:space="preserve">(в ред. </w:t>
      </w:r>
      <w:hyperlink r:id="rId35">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4) принимать муниципальные правовые акты по вопросам осуществления отдельного государственного полномочия на основании и во исполнение положений, установленных настоящим Законом.</w:t>
      </w:r>
    </w:p>
    <w:p w:rsidR="00EF1FB9" w:rsidRDefault="00EF1FB9">
      <w:pPr>
        <w:pStyle w:val="ConsPlusNormal"/>
        <w:jc w:val="both"/>
      </w:pPr>
      <w:r>
        <w:t xml:space="preserve">(в ред. </w:t>
      </w:r>
      <w:hyperlink r:id="rId36">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2. Органы местного самоуправления при осуществлении отдельного государственного полномочия обязаны:</w:t>
      </w:r>
    </w:p>
    <w:p w:rsidR="00EF1FB9" w:rsidRDefault="00EF1FB9">
      <w:pPr>
        <w:pStyle w:val="ConsPlusNormal"/>
        <w:jc w:val="both"/>
      </w:pPr>
      <w:r>
        <w:t xml:space="preserve">(в ред. </w:t>
      </w:r>
      <w:hyperlink r:id="rId37">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1) осуществлять отдельного государственного полномочия надлежащим образом в соответствии с настоящим Законом и другими нормативными правовыми актами Астраханской области;</w:t>
      </w:r>
    </w:p>
    <w:p w:rsidR="00EF1FB9" w:rsidRDefault="00EF1FB9">
      <w:pPr>
        <w:pStyle w:val="ConsPlusNormal"/>
        <w:jc w:val="both"/>
      </w:pPr>
      <w:r>
        <w:t xml:space="preserve">(в ред. </w:t>
      </w:r>
      <w:hyperlink r:id="rId38">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2) предоставлять исполнительным органам Астраханской области необходимую информацию, связанную с осуществлением отдельного государственного полномочия, а также с использованием переданных на эти цели финансовых и материальных средств;</w:t>
      </w:r>
    </w:p>
    <w:p w:rsidR="00EF1FB9" w:rsidRDefault="00EF1FB9">
      <w:pPr>
        <w:pStyle w:val="ConsPlusNormal"/>
        <w:jc w:val="both"/>
      </w:pPr>
      <w:r>
        <w:t xml:space="preserve">(в ред. </w:t>
      </w:r>
      <w:hyperlink r:id="rId39">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обеспечивать целевое использование финансовых и материальных средств, переданных для осуществления отдельного государственного полномочия;</w:t>
      </w:r>
    </w:p>
    <w:p w:rsidR="00EF1FB9" w:rsidRDefault="00EF1FB9">
      <w:pPr>
        <w:pStyle w:val="ConsPlusNormal"/>
        <w:jc w:val="both"/>
      </w:pPr>
      <w:r>
        <w:lastRenderedPageBreak/>
        <w:t xml:space="preserve">(в ред. </w:t>
      </w:r>
      <w:hyperlink r:id="rId40">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4) определять органы и должностных лиц, ответственных за реализацию отдельного государственного полномочия;</w:t>
      </w:r>
    </w:p>
    <w:p w:rsidR="00EF1FB9" w:rsidRDefault="00EF1FB9">
      <w:pPr>
        <w:pStyle w:val="ConsPlusNormal"/>
        <w:jc w:val="both"/>
      </w:pPr>
      <w:r>
        <w:t xml:space="preserve">(в ред. </w:t>
      </w:r>
      <w:hyperlink r:id="rId41">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5) исполнять предписания органа государственной власти Астраханской области по устранению нарушений, допущенных при осуществлении отдельного государственного полномочия;</w:t>
      </w:r>
    </w:p>
    <w:p w:rsidR="00EF1FB9" w:rsidRDefault="00EF1FB9">
      <w:pPr>
        <w:pStyle w:val="ConsPlusNormal"/>
        <w:jc w:val="both"/>
      </w:pPr>
      <w:r>
        <w:t xml:space="preserve">(в ред. </w:t>
      </w:r>
      <w:hyperlink r:id="rId42">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6) выполнять иные обязанности в соответствии с законодательством Российской Федерации и Астраханской области.</w:t>
      </w:r>
    </w:p>
    <w:p w:rsidR="00EF1FB9" w:rsidRDefault="00EF1FB9">
      <w:pPr>
        <w:pStyle w:val="ConsPlusNormal"/>
        <w:ind w:firstLine="540"/>
        <w:jc w:val="both"/>
      </w:pPr>
    </w:p>
    <w:p w:rsidR="00EF1FB9" w:rsidRDefault="00EF1FB9">
      <w:pPr>
        <w:pStyle w:val="ConsPlusTitle"/>
        <w:ind w:firstLine="540"/>
        <w:jc w:val="both"/>
        <w:outlineLvl w:val="1"/>
      </w:pPr>
      <w:r>
        <w:t>Статья 4. Предоставление финансовых средств органам местного самоуправления для осуществления отдельного государственного полномочия</w:t>
      </w:r>
    </w:p>
    <w:p w:rsidR="00EF1FB9" w:rsidRDefault="00EF1FB9">
      <w:pPr>
        <w:pStyle w:val="ConsPlusNormal"/>
        <w:jc w:val="both"/>
      </w:pPr>
      <w:r>
        <w:t xml:space="preserve">(в ред. </w:t>
      </w:r>
      <w:hyperlink r:id="rId43">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Финансовые средства, необходимые органам местного самоуправления для осуществления отдельного государственного полномочия, предусматриваются в законе Астраханской области о бюджете Астраханской области в форме субвенций.</w:t>
      </w:r>
    </w:p>
    <w:p w:rsidR="00EF1FB9" w:rsidRDefault="00EF1FB9">
      <w:pPr>
        <w:pStyle w:val="ConsPlusNormal"/>
        <w:jc w:val="both"/>
      </w:pPr>
      <w:r>
        <w:t xml:space="preserve">(в ред. </w:t>
      </w:r>
      <w:hyperlink r:id="rId44">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 xml:space="preserve">2. Объем субвенций, предоставляемых органам местного самоуправления для осуществления отдельного государственного полномочия, определяется в соответствии с </w:t>
      </w:r>
      <w:hyperlink w:anchor="P178">
        <w:r>
          <w:rPr>
            <w:color w:val="0000FF"/>
          </w:rPr>
          <w:t>Методикой</w:t>
        </w:r>
      </w:hyperlink>
      <w:r>
        <w:t xml:space="preserve"> расчета общего объема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согласно </w:t>
      </w:r>
      <w:proofErr w:type="gramStart"/>
      <w:r>
        <w:t>приложению</w:t>
      </w:r>
      <w:proofErr w:type="gramEnd"/>
      <w:r>
        <w:t xml:space="preserve"> к настоящему Закону.</w:t>
      </w:r>
    </w:p>
    <w:p w:rsidR="00EF1FB9" w:rsidRDefault="00EF1FB9">
      <w:pPr>
        <w:pStyle w:val="ConsPlusNormal"/>
        <w:jc w:val="both"/>
      </w:pPr>
      <w:r>
        <w:t xml:space="preserve">(в ред. </w:t>
      </w:r>
      <w:hyperlink r:id="rId45">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Субвенции, предоставляемые бюджетам муниципальных образований Астраханской области, имеют целевое назначение и направляются органами, исполняющими местные бюджеты, на финансирование расходов, связанных с осуществлением отдельного государственного полномочия.</w:t>
      </w:r>
    </w:p>
    <w:p w:rsidR="00EF1FB9" w:rsidRDefault="00EF1FB9">
      <w:pPr>
        <w:pStyle w:val="ConsPlusNormal"/>
        <w:jc w:val="both"/>
      </w:pPr>
      <w:r>
        <w:t xml:space="preserve">(в ред. </w:t>
      </w:r>
      <w:hyperlink r:id="rId46">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Перечисление субвенций осуществляет служба ветеринарии Астраханской области (далее - уполномоченный орган) в порядке, установленном Правительством Астраханской области.</w:t>
      </w:r>
    </w:p>
    <w:p w:rsidR="00EF1FB9" w:rsidRDefault="00EF1FB9">
      <w:pPr>
        <w:pStyle w:val="ConsPlusNormal"/>
        <w:jc w:val="both"/>
      </w:pPr>
      <w:r>
        <w:t xml:space="preserve">(в ред. Законов Астраханской области от 26.12.2014 </w:t>
      </w:r>
      <w:hyperlink r:id="rId47">
        <w:r>
          <w:rPr>
            <w:color w:val="0000FF"/>
          </w:rPr>
          <w:t>N 95/2014-ОЗ</w:t>
        </w:r>
      </w:hyperlink>
      <w:r>
        <w:t xml:space="preserve">, от 26.06.2023 </w:t>
      </w:r>
      <w:hyperlink r:id="rId48">
        <w:r>
          <w:rPr>
            <w:color w:val="0000FF"/>
          </w:rPr>
          <w:t>N 50/2023-ОЗ</w:t>
        </w:r>
      </w:hyperlink>
      <w:r>
        <w:t>)</w:t>
      </w:r>
    </w:p>
    <w:p w:rsidR="00EF1FB9" w:rsidRDefault="00EF1FB9">
      <w:pPr>
        <w:pStyle w:val="ConsPlusNormal"/>
        <w:spacing w:before="220"/>
        <w:ind w:firstLine="540"/>
        <w:jc w:val="both"/>
      </w:pPr>
      <w:r>
        <w:t>4. Органам местного самоуправления запрещается использование финансовых средств, полученных на осуществление отдельного государственного полномочия, на иные цели.</w:t>
      </w:r>
    </w:p>
    <w:p w:rsidR="00EF1FB9" w:rsidRDefault="00EF1FB9">
      <w:pPr>
        <w:pStyle w:val="ConsPlusNormal"/>
        <w:jc w:val="both"/>
      </w:pPr>
      <w:r>
        <w:t xml:space="preserve">(в ред. </w:t>
      </w:r>
      <w:hyperlink r:id="rId49">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t>Статья 5. Порядок определения перечня подлежащих передаче в пользование и (или) управление либо в муниципальную собственность материальных средств, необходимых для осуществления отдельного государственного полномочия</w:t>
      </w:r>
    </w:p>
    <w:p w:rsidR="00EF1FB9" w:rsidRDefault="00EF1FB9">
      <w:pPr>
        <w:pStyle w:val="ConsPlusNormal"/>
        <w:jc w:val="both"/>
      </w:pPr>
      <w:r>
        <w:t xml:space="preserve">(в ред. </w:t>
      </w:r>
      <w:hyperlink r:id="rId50">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отдельного государственного полномочия, определяется Правительством Астраханской области отдельно для каждого органа местного самоуправления.</w:t>
      </w:r>
    </w:p>
    <w:p w:rsidR="00EF1FB9" w:rsidRDefault="00EF1FB9">
      <w:pPr>
        <w:pStyle w:val="ConsPlusNormal"/>
        <w:jc w:val="both"/>
      </w:pPr>
      <w:r>
        <w:t xml:space="preserve">(в ред. </w:t>
      </w:r>
      <w:hyperlink r:id="rId51">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lastRenderedPageBreak/>
        <w:t>Статья 6. Порядок отчетности органов местного самоуправления при осуществлении отдельного государственного полномочия</w:t>
      </w:r>
    </w:p>
    <w:p w:rsidR="00EF1FB9" w:rsidRDefault="00EF1FB9">
      <w:pPr>
        <w:pStyle w:val="ConsPlusNormal"/>
        <w:jc w:val="both"/>
      </w:pPr>
      <w:r>
        <w:t xml:space="preserve">(в ред. </w:t>
      </w:r>
      <w:hyperlink r:id="rId52">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Органы местного самоуправления представляют в уполномоченный орган годовые отчеты об осуществлении отдельного государственного полномочия, об использовании выделенных финансовых средств на осуществление отдельного государственного полномочия по форме и в сроки, установленные уполномоченным органом.</w:t>
      </w:r>
    </w:p>
    <w:p w:rsidR="00EF1FB9" w:rsidRDefault="00EF1FB9">
      <w:pPr>
        <w:pStyle w:val="ConsPlusNormal"/>
        <w:jc w:val="both"/>
      </w:pPr>
      <w:r>
        <w:t xml:space="preserve">(в ред. </w:t>
      </w:r>
      <w:hyperlink r:id="rId53">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t>Статья 7.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w:t>
      </w:r>
    </w:p>
    <w:p w:rsidR="00EF1FB9" w:rsidRDefault="00EF1FB9">
      <w:pPr>
        <w:pStyle w:val="ConsPlusNormal"/>
        <w:ind w:firstLine="540"/>
        <w:jc w:val="both"/>
      </w:pPr>
    </w:p>
    <w:p w:rsidR="00EF1FB9" w:rsidRDefault="00EF1FB9">
      <w:pPr>
        <w:pStyle w:val="ConsPlusNormal"/>
        <w:ind w:left="540"/>
        <w:jc w:val="both"/>
      </w:pPr>
      <w:r>
        <w:t xml:space="preserve">(в ред. </w:t>
      </w:r>
      <w:hyperlink r:id="rId54">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 осуществляет уполномоченный орган.</w:t>
      </w:r>
    </w:p>
    <w:p w:rsidR="00EF1FB9" w:rsidRDefault="00EF1FB9">
      <w:pPr>
        <w:pStyle w:val="ConsPlusNormal"/>
        <w:spacing w:before="220"/>
        <w:ind w:firstLine="540"/>
        <w:jc w:val="both"/>
      </w:pPr>
      <w:r>
        <w:t>2. Контроль за осуществлением органами местного самоуправления отдельного государственного полномочия, а также за использованием ими предоставленных на эти цели финансовых и материальных средств осуществляется в следующих формах:</w:t>
      </w:r>
    </w:p>
    <w:p w:rsidR="00EF1FB9" w:rsidRDefault="00EF1FB9">
      <w:pPr>
        <w:pStyle w:val="ConsPlusNormal"/>
        <w:spacing w:before="220"/>
        <w:ind w:firstLine="540"/>
        <w:jc w:val="both"/>
      </w:pPr>
      <w:r>
        <w:t>1) проведение мониторинга в порядке, определенном Правительством Астраханской области;</w:t>
      </w:r>
    </w:p>
    <w:p w:rsidR="00EF1FB9" w:rsidRDefault="00EF1FB9">
      <w:pPr>
        <w:pStyle w:val="ConsPlusNormal"/>
        <w:spacing w:before="220"/>
        <w:ind w:firstLine="540"/>
        <w:jc w:val="both"/>
      </w:pPr>
      <w:r>
        <w:t>2) проведение проверок в соответствии с законодательством Российской Федерации и Астраханской области.</w:t>
      </w:r>
    </w:p>
    <w:p w:rsidR="00EF1FB9" w:rsidRDefault="00EF1FB9">
      <w:pPr>
        <w:pStyle w:val="ConsPlusNormal"/>
        <w:spacing w:before="220"/>
        <w:ind w:firstLine="540"/>
        <w:jc w:val="both"/>
      </w:pPr>
      <w:r>
        <w:t>3. В случае выявления нарушений требований законодательства Российской Федерации и Астраханской области по вопросам осуществления органами местного самоуправления или должностными лицами местного самоуправления отдельного государственного полномочия, а также использования ими предоставленных на эти цели финансовых и материальных средств уполномоченный орган:</w:t>
      </w:r>
    </w:p>
    <w:p w:rsidR="00EF1FB9" w:rsidRDefault="00EF1FB9">
      <w:pPr>
        <w:pStyle w:val="ConsPlusNormal"/>
        <w:spacing w:before="220"/>
        <w:ind w:firstLine="540"/>
        <w:jc w:val="both"/>
      </w:pPr>
      <w:r>
        <w:t>1) дает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EF1FB9" w:rsidRDefault="00EF1FB9">
      <w:pPr>
        <w:pStyle w:val="ConsPlusNormal"/>
        <w:spacing w:before="220"/>
        <w:ind w:firstLine="540"/>
        <w:jc w:val="both"/>
      </w:pPr>
      <w:r>
        <w:t>2) рекомендует Губернатору Астраханской области вынести предупреждение, объявить выговор главе муниципального образования Астраханской области, главе местной администрации муниципального образования Астраханской области за неисполнение или ненадлежащее исполнение обязанностей по обеспечению осуществления органами местного самоуправления отдельного государственного полномочия;</w:t>
      </w:r>
    </w:p>
    <w:p w:rsidR="00EF1FB9" w:rsidRDefault="00EF1FB9">
      <w:pPr>
        <w:pStyle w:val="ConsPlusNormal"/>
        <w:spacing w:before="220"/>
        <w:ind w:firstLine="540"/>
        <w:jc w:val="both"/>
      </w:pPr>
      <w:r>
        <w:t xml:space="preserve">3) рекомендует Губернатору Астраханской области отрешить от должности главу муниципального образования Астраханской области, главу местной администрации муниципального образования Астраханской области в случае, если в течение месяца со дня вынесения Губернатором Астраханской области предупреждения, объявления выговора главе муниципального образования Астраханской области, главе местной администрации муниципального образования Астраханской области в соответствии с пунктом 2 настоящей части главой муниципального образования Астраханской области, главой местной администрации муниципального образования Астраханской области не были приняты в пределах своих полномочий меры по устранению причин, послуживших основанием для вынесения ему </w:t>
      </w:r>
      <w:r>
        <w:lastRenderedPageBreak/>
        <w:t>предупреждения, объявления выговора.</w:t>
      </w:r>
    </w:p>
    <w:p w:rsidR="00EF1FB9" w:rsidRDefault="00EF1FB9">
      <w:pPr>
        <w:pStyle w:val="ConsPlusNormal"/>
        <w:ind w:firstLine="540"/>
        <w:jc w:val="both"/>
      </w:pPr>
    </w:p>
    <w:p w:rsidR="00EF1FB9" w:rsidRDefault="00EF1FB9">
      <w:pPr>
        <w:pStyle w:val="ConsPlusTitle"/>
        <w:ind w:firstLine="540"/>
        <w:jc w:val="both"/>
        <w:outlineLvl w:val="1"/>
      </w:pPr>
      <w:r>
        <w:t>Статья 8. Прекращение осуществления органами местного самоуправления отдельного государственного полномочия</w:t>
      </w:r>
    </w:p>
    <w:p w:rsidR="00EF1FB9" w:rsidRDefault="00EF1FB9">
      <w:pPr>
        <w:pStyle w:val="ConsPlusNormal"/>
        <w:jc w:val="both"/>
      </w:pPr>
      <w:r>
        <w:t xml:space="preserve">(в ред. </w:t>
      </w:r>
      <w:hyperlink r:id="rId55">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Normal"/>
        <w:ind w:firstLine="540"/>
        <w:jc w:val="both"/>
      </w:pPr>
      <w:r>
        <w:t>1. Осуществление органами местного самоуправления отдельного государственного полномочия прекращается в случае:</w:t>
      </w:r>
    </w:p>
    <w:p w:rsidR="00EF1FB9" w:rsidRDefault="00EF1FB9">
      <w:pPr>
        <w:pStyle w:val="ConsPlusNormal"/>
        <w:jc w:val="both"/>
      </w:pPr>
      <w:r>
        <w:t xml:space="preserve">(в ред. </w:t>
      </w:r>
      <w:hyperlink r:id="rId56">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1) вступления в силу федерального закона, в соответствии с которым Астраханская область утрачивает соответствующее отдельное государственное полномочие либо компетенцию по его передаче органам местного самоуправления;</w:t>
      </w:r>
    </w:p>
    <w:p w:rsidR="00EF1FB9" w:rsidRDefault="00EF1FB9">
      <w:pPr>
        <w:pStyle w:val="ConsPlusNormal"/>
        <w:jc w:val="both"/>
      </w:pPr>
      <w:r>
        <w:t xml:space="preserve">(в ред. </w:t>
      </w:r>
      <w:hyperlink r:id="rId57">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bookmarkStart w:id="1" w:name="P139"/>
      <w:bookmarkEnd w:id="1"/>
      <w:r>
        <w:t>2) вступления в силу закона Астраханской области, в соответствии с которым органы местного самоуправления утрачивают отдельное государственное полномочие, переданное настоящим Законом.</w:t>
      </w:r>
    </w:p>
    <w:p w:rsidR="00EF1FB9" w:rsidRDefault="00EF1FB9">
      <w:pPr>
        <w:pStyle w:val="ConsPlusNormal"/>
        <w:jc w:val="both"/>
      </w:pPr>
      <w:r>
        <w:t xml:space="preserve">(в ред. </w:t>
      </w:r>
      <w:hyperlink r:id="rId58">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 xml:space="preserve">2. Основанием для принятия закона Астраханской области в случае, установленном в </w:t>
      </w:r>
      <w:hyperlink w:anchor="P139">
        <w:r>
          <w:rPr>
            <w:color w:val="0000FF"/>
          </w:rPr>
          <w:t>пункте 2 части 1</w:t>
        </w:r>
      </w:hyperlink>
      <w:r>
        <w:t xml:space="preserve"> настоящей статьи, является:</w:t>
      </w:r>
    </w:p>
    <w:p w:rsidR="00EF1FB9" w:rsidRDefault="00EF1FB9">
      <w:pPr>
        <w:pStyle w:val="ConsPlusNormal"/>
        <w:spacing w:before="220"/>
        <w:ind w:firstLine="540"/>
        <w:jc w:val="both"/>
      </w:pPr>
      <w:r>
        <w:t>1) неисполнение или ненадлежащее исполнение органами местного самоуправления отдельного государственного полномочия;</w:t>
      </w:r>
    </w:p>
    <w:p w:rsidR="00EF1FB9" w:rsidRDefault="00EF1FB9">
      <w:pPr>
        <w:pStyle w:val="ConsPlusNormal"/>
        <w:jc w:val="both"/>
      </w:pPr>
      <w:r>
        <w:t xml:space="preserve">(в ред. </w:t>
      </w:r>
      <w:hyperlink r:id="rId59">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2) нецелесообразность или невозможность дальнейшего осуществления органами местного самоуправления отдельного государственного полномочия.</w:t>
      </w:r>
    </w:p>
    <w:p w:rsidR="00EF1FB9" w:rsidRDefault="00EF1FB9">
      <w:pPr>
        <w:pStyle w:val="ConsPlusNormal"/>
        <w:jc w:val="both"/>
      </w:pPr>
      <w:r>
        <w:t xml:space="preserve">(в ред. </w:t>
      </w:r>
      <w:hyperlink r:id="rId60">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3. О невозможности осуществления органами местного самоуправления отдельного государственного полномочия по независящим от них причинам органы местного самоуправления обязаны незамедлительно проинформировать Правительство Астраханской области.</w:t>
      </w:r>
    </w:p>
    <w:p w:rsidR="00EF1FB9" w:rsidRDefault="00EF1FB9">
      <w:pPr>
        <w:pStyle w:val="ConsPlusNormal"/>
        <w:jc w:val="both"/>
      </w:pPr>
      <w:r>
        <w:t xml:space="preserve">(в ред. </w:t>
      </w:r>
      <w:hyperlink r:id="rId61">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 xml:space="preserve">4. Прекращение осуществления органами местного самоуправления отдельного государственного полномочия в соответствии с настоящей статьей влечет за собой прекращение </w:t>
      </w:r>
      <w:proofErr w:type="gramStart"/>
      <w:r>
        <w:t>финансирования</w:t>
      </w:r>
      <w:proofErr w:type="gramEnd"/>
      <w:r>
        <w:t xml:space="preserve"> переданного органам местного самоуправления отдельного государственного полномочия.</w:t>
      </w:r>
    </w:p>
    <w:p w:rsidR="00EF1FB9" w:rsidRDefault="00EF1FB9">
      <w:pPr>
        <w:pStyle w:val="ConsPlusNormal"/>
        <w:jc w:val="both"/>
      </w:pPr>
      <w:r>
        <w:t xml:space="preserve">(часть 4 в ред. </w:t>
      </w:r>
      <w:hyperlink r:id="rId62">
        <w:r>
          <w:rPr>
            <w:color w:val="0000FF"/>
          </w:rPr>
          <w:t>Закона</w:t>
        </w:r>
      </w:hyperlink>
      <w:r>
        <w:t xml:space="preserve"> Астраханской области от 26.06.2023 N 50/2023-ОЗ)</w:t>
      </w:r>
    </w:p>
    <w:p w:rsidR="00EF1FB9" w:rsidRDefault="00EF1FB9">
      <w:pPr>
        <w:pStyle w:val="ConsPlusNormal"/>
        <w:spacing w:before="220"/>
        <w:ind w:firstLine="540"/>
        <w:jc w:val="both"/>
      </w:pPr>
      <w:r>
        <w:t>5. В законе Астраханской области о прекращении осуществления органами местного самоуправления отдельного государственного полномочия определяются порядок и сроки возврата неиспользованных финансовых и материальных средств, выделенных органам местного самоуправления на осуществление отдельного государственного полномочия.</w:t>
      </w:r>
    </w:p>
    <w:p w:rsidR="00EF1FB9" w:rsidRDefault="00EF1FB9">
      <w:pPr>
        <w:pStyle w:val="ConsPlusNormal"/>
        <w:jc w:val="both"/>
      </w:pPr>
      <w:r>
        <w:t xml:space="preserve">(части 5 в ред. </w:t>
      </w:r>
      <w:hyperlink r:id="rId63">
        <w:r>
          <w:rPr>
            <w:color w:val="0000FF"/>
          </w:rPr>
          <w:t>Закона</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t xml:space="preserve">Статья 9. Утратила силу. - </w:t>
      </w:r>
      <w:hyperlink r:id="rId64">
        <w:r>
          <w:rPr>
            <w:color w:val="0000FF"/>
          </w:rPr>
          <w:t>Закон</w:t>
        </w:r>
      </w:hyperlink>
      <w:r>
        <w:t xml:space="preserve"> Астраханской области от 26.06.2023 N 50/2023-ОЗ</w:t>
      </w:r>
    </w:p>
    <w:p w:rsidR="00EF1FB9" w:rsidRDefault="00EF1FB9">
      <w:pPr>
        <w:pStyle w:val="ConsPlusNormal"/>
        <w:ind w:firstLine="540"/>
        <w:jc w:val="both"/>
      </w:pPr>
    </w:p>
    <w:p w:rsidR="00EF1FB9" w:rsidRDefault="00EF1FB9">
      <w:pPr>
        <w:pStyle w:val="ConsPlusTitle"/>
        <w:ind w:firstLine="540"/>
        <w:jc w:val="both"/>
        <w:outlineLvl w:val="1"/>
      </w:pPr>
      <w:r>
        <w:t>Статья 10. Вступление в силу настоящего Закона</w:t>
      </w:r>
    </w:p>
    <w:p w:rsidR="00EF1FB9" w:rsidRDefault="00EF1FB9">
      <w:pPr>
        <w:pStyle w:val="ConsPlusNormal"/>
        <w:ind w:firstLine="540"/>
        <w:jc w:val="both"/>
      </w:pPr>
    </w:p>
    <w:p w:rsidR="00EF1FB9" w:rsidRDefault="00EF1FB9">
      <w:pPr>
        <w:pStyle w:val="ConsPlusNormal"/>
        <w:ind w:firstLine="540"/>
        <w:jc w:val="both"/>
      </w:pPr>
      <w:r>
        <w:t xml:space="preserve">Настоящий Закон вступает в силу одновременно со вступлением в силу Закона Астраханской области "О внесении изменений в Закон Астраханской области "О бюджете Астраханской области на 2013 год и на плановый период 2014 и 2015 годов", предусматривающего предоставление </w:t>
      </w:r>
      <w:r>
        <w:lastRenderedPageBreak/>
        <w:t>органам местного самоуправления субвенций на осуществление отдельных государственных полномочий Астраханской области в области санитарно-эпидемиологического благополучия населения.</w:t>
      </w:r>
    </w:p>
    <w:p w:rsidR="00EF1FB9" w:rsidRDefault="00EF1FB9">
      <w:pPr>
        <w:pStyle w:val="ConsPlusNormal"/>
        <w:jc w:val="right"/>
      </w:pPr>
    </w:p>
    <w:p w:rsidR="00EF1FB9" w:rsidRDefault="00EF1FB9">
      <w:pPr>
        <w:pStyle w:val="ConsPlusNormal"/>
        <w:jc w:val="right"/>
      </w:pPr>
      <w:r>
        <w:t>Губернатор Астраханской области</w:t>
      </w:r>
    </w:p>
    <w:p w:rsidR="00EF1FB9" w:rsidRDefault="00EF1FB9">
      <w:pPr>
        <w:pStyle w:val="ConsPlusNormal"/>
        <w:jc w:val="right"/>
      </w:pPr>
      <w:r>
        <w:t>А.А.ЖИЛКИН</w:t>
      </w:r>
    </w:p>
    <w:p w:rsidR="00EF1FB9" w:rsidRDefault="00EF1FB9">
      <w:pPr>
        <w:pStyle w:val="ConsPlusNormal"/>
        <w:ind w:firstLine="540"/>
        <w:jc w:val="both"/>
      </w:pPr>
      <w:r>
        <w:t>г. Астрахань</w:t>
      </w:r>
    </w:p>
    <w:p w:rsidR="00EF1FB9" w:rsidRDefault="00EF1FB9">
      <w:pPr>
        <w:pStyle w:val="ConsPlusNormal"/>
        <w:spacing w:before="220"/>
        <w:ind w:firstLine="540"/>
        <w:jc w:val="both"/>
      </w:pPr>
      <w:r>
        <w:t>23 июля 2013 г.</w:t>
      </w:r>
    </w:p>
    <w:p w:rsidR="00EF1FB9" w:rsidRDefault="00EF1FB9">
      <w:pPr>
        <w:pStyle w:val="ConsPlusNormal"/>
        <w:spacing w:before="220"/>
        <w:ind w:firstLine="540"/>
        <w:jc w:val="both"/>
      </w:pPr>
      <w:r>
        <w:t>Рег. N 32/2013-ОЗ</w:t>
      </w:r>
    </w:p>
    <w:p w:rsidR="00EF1FB9" w:rsidRDefault="00EF1FB9">
      <w:pPr>
        <w:pStyle w:val="ConsPlusNormal"/>
        <w:jc w:val="right"/>
      </w:pPr>
    </w:p>
    <w:p w:rsidR="00EF1FB9" w:rsidRDefault="00EF1FB9">
      <w:pPr>
        <w:pStyle w:val="ConsPlusNormal"/>
        <w:jc w:val="right"/>
      </w:pPr>
    </w:p>
    <w:p w:rsidR="00EF1FB9" w:rsidRDefault="00EF1FB9">
      <w:pPr>
        <w:pStyle w:val="ConsPlusNormal"/>
        <w:jc w:val="right"/>
      </w:pPr>
    </w:p>
    <w:p w:rsidR="00EF1FB9" w:rsidRDefault="00EF1FB9">
      <w:pPr>
        <w:pStyle w:val="ConsPlusNormal"/>
        <w:jc w:val="right"/>
      </w:pPr>
    </w:p>
    <w:p w:rsidR="00EF1FB9" w:rsidRDefault="00EF1FB9">
      <w:pPr>
        <w:pStyle w:val="ConsPlusNormal"/>
        <w:jc w:val="right"/>
      </w:pPr>
    </w:p>
    <w:p w:rsidR="00EF1FB9" w:rsidRDefault="00EF1FB9">
      <w:pPr>
        <w:pStyle w:val="ConsPlusNormal"/>
        <w:jc w:val="right"/>
        <w:outlineLvl w:val="0"/>
      </w:pPr>
      <w:r>
        <w:t>Приложение</w:t>
      </w:r>
    </w:p>
    <w:p w:rsidR="00EF1FB9" w:rsidRDefault="00EF1FB9">
      <w:pPr>
        <w:pStyle w:val="ConsPlusNormal"/>
        <w:jc w:val="right"/>
      </w:pPr>
      <w:r>
        <w:t>к Закону Астраханской области</w:t>
      </w:r>
    </w:p>
    <w:p w:rsidR="00EF1FB9" w:rsidRDefault="00EF1FB9">
      <w:pPr>
        <w:pStyle w:val="ConsPlusNormal"/>
        <w:jc w:val="right"/>
      </w:pPr>
      <w:r>
        <w:t>"О наделении органов местного самоуправления</w:t>
      </w:r>
    </w:p>
    <w:p w:rsidR="00EF1FB9" w:rsidRDefault="00EF1FB9">
      <w:pPr>
        <w:pStyle w:val="ConsPlusNormal"/>
        <w:jc w:val="right"/>
      </w:pPr>
      <w:r>
        <w:t>муниципальных образований Астраханской области</w:t>
      </w:r>
    </w:p>
    <w:p w:rsidR="00EF1FB9" w:rsidRDefault="00EF1FB9">
      <w:pPr>
        <w:pStyle w:val="ConsPlusNormal"/>
        <w:jc w:val="right"/>
      </w:pPr>
      <w:r>
        <w:t>отдельным государственным полномочием</w:t>
      </w:r>
    </w:p>
    <w:p w:rsidR="00EF1FB9" w:rsidRDefault="00EF1FB9">
      <w:pPr>
        <w:pStyle w:val="ConsPlusNormal"/>
        <w:jc w:val="right"/>
      </w:pPr>
      <w:r>
        <w:t>Астраханской области по организации мероприятий</w:t>
      </w:r>
    </w:p>
    <w:p w:rsidR="00EF1FB9" w:rsidRDefault="00EF1FB9">
      <w:pPr>
        <w:pStyle w:val="ConsPlusNormal"/>
        <w:jc w:val="right"/>
      </w:pPr>
      <w:r>
        <w:t>при осуществлении деятельности по обращению</w:t>
      </w:r>
    </w:p>
    <w:p w:rsidR="00EF1FB9" w:rsidRDefault="00EF1FB9">
      <w:pPr>
        <w:pStyle w:val="ConsPlusNormal"/>
        <w:jc w:val="right"/>
      </w:pPr>
      <w:r>
        <w:t>с животными без владельцев"</w:t>
      </w:r>
    </w:p>
    <w:p w:rsidR="00EF1FB9" w:rsidRDefault="00EF1FB9">
      <w:pPr>
        <w:pStyle w:val="ConsPlusNormal"/>
        <w:jc w:val="right"/>
      </w:pPr>
    </w:p>
    <w:p w:rsidR="00EF1FB9" w:rsidRDefault="00EF1FB9">
      <w:pPr>
        <w:pStyle w:val="ConsPlusTitle"/>
        <w:jc w:val="center"/>
      </w:pPr>
      <w:bookmarkStart w:id="2" w:name="P178"/>
      <w:bookmarkEnd w:id="2"/>
      <w:r>
        <w:t>МЕТОДИКА</w:t>
      </w:r>
    </w:p>
    <w:p w:rsidR="00EF1FB9" w:rsidRDefault="00EF1FB9">
      <w:pPr>
        <w:pStyle w:val="ConsPlusTitle"/>
        <w:jc w:val="center"/>
      </w:pPr>
      <w:r>
        <w:t>РАСЧЕТА ОБЩЕГО ОБЪЕМА СУБВЕНЦИЙ, ПРЕДОСТАВЛЯЕМЫХ ОРГАНАМ</w:t>
      </w:r>
    </w:p>
    <w:p w:rsidR="00EF1FB9" w:rsidRDefault="00EF1FB9">
      <w:pPr>
        <w:pStyle w:val="ConsPlusTitle"/>
        <w:jc w:val="center"/>
      </w:pPr>
      <w:r>
        <w:t>МЕСТНОГО САМОУПРАВЛЕНИЯ ИЗ БЮДЖЕТА АСТРАХАНСКОЙ ОБЛАСТИ</w:t>
      </w:r>
    </w:p>
    <w:p w:rsidR="00EF1FB9" w:rsidRDefault="00EF1FB9">
      <w:pPr>
        <w:pStyle w:val="ConsPlusTitle"/>
        <w:jc w:val="center"/>
      </w:pPr>
      <w:r>
        <w:t>ДЛЯ ОСУЩЕСТВЛЕНИЯ ОТДЕЛЬНОГО ГОСУДАРСТВЕННОГО ПОЛНОМОЧИЯ</w:t>
      </w:r>
    </w:p>
    <w:p w:rsidR="00EF1FB9" w:rsidRDefault="00EF1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1FB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1FB9" w:rsidRDefault="00EF1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1FB9" w:rsidRDefault="00EF1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1FB9" w:rsidRDefault="00EF1FB9">
            <w:pPr>
              <w:pStyle w:val="ConsPlusNormal"/>
              <w:jc w:val="center"/>
            </w:pPr>
            <w:r>
              <w:rPr>
                <w:color w:val="392C69"/>
              </w:rPr>
              <w:t>Список изменяющих документов</w:t>
            </w:r>
          </w:p>
          <w:p w:rsidR="00EF1FB9" w:rsidRDefault="00EF1FB9">
            <w:pPr>
              <w:pStyle w:val="ConsPlusNormal"/>
              <w:jc w:val="center"/>
            </w:pPr>
            <w:r>
              <w:rPr>
                <w:color w:val="392C69"/>
              </w:rPr>
              <w:t xml:space="preserve">(в ред. </w:t>
            </w:r>
            <w:hyperlink r:id="rId65">
              <w:r>
                <w:rPr>
                  <w:color w:val="0000FF"/>
                </w:rPr>
                <w:t>Закона</w:t>
              </w:r>
            </w:hyperlink>
            <w:r>
              <w:rPr>
                <w:color w:val="392C69"/>
              </w:rPr>
              <w:t xml:space="preserve"> Астраханской области</w:t>
            </w:r>
          </w:p>
          <w:p w:rsidR="00EF1FB9" w:rsidRDefault="00EF1FB9">
            <w:pPr>
              <w:pStyle w:val="ConsPlusNormal"/>
              <w:jc w:val="center"/>
            </w:pPr>
            <w:r>
              <w:rPr>
                <w:color w:val="392C69"/>
              </w:rPr>
              <w:t>от 26.02.2024 N 19/2024-ОЗ)</w:t>
            </w:r>
          </w:p>
        </w:tc>
        <w:tc>
          <w:tcPr>
            <w:tcW w:w="113" w:type="dxa"/>
            <w:tcBorders>
              <w:top w:val="nil"/>
              <w:left w:val="nil"/>
              <w:bottom w:val="nil"/>
              <w:right w:val="nil"/>
            </w:tcBorders>
            <w:shd w:val="clear" w:color="auto" w:fill="F4F3F8"/>
            <w:tcMar>
              <w:top w:w="0" w:type="dxa"/>
              <w:left w:w="0" w:type="dxa"/>
              <w:bottom w:w="0" w:type="dxa"/>
              <w:right w:w="0" w:type="dxa"/>
            </w:tcMar>
          </w:tcPr>
          <w:p w:rsidR="00EF1FB9" w:rsidRDefault="00EF1FB9">
            <w:pPr>
              <w:pStyle w:val="ConsPlusNormal"/>
            </w:pPr>
          </w:p>
        </w:tc>
      </w:tr>
    </w:tbl>
    <w:p w:rsidR="00EF1FB9" w:rsidRDefault="00EF1FB9">
      <w:pPr>
        <w:pStyle w:val="ConsPlusNormal"/>
        <w:jc w:val="center"/>
      </w:pPr>
    </w:p>
    <w:p w:rsidR="00EF1FB9" w:rsidRDefault="00EF1FB9">
      <w:pPr>
        <w:pStyle w:val="ConsPlusNormal"/>
        <w:ind w:firstLine="540"/>
        <w:jc w:val="both"/>
      </w:pPr>
      <w:r>
        <w:t>Общий объем субвенций, предоставляемых органам местного самоуправления из бюджета Астраханской области для осуществления отдельного государственного полномочия, определяется по формуле:</w:t>
      </w:r>
    </w:p>
    <w:p w:rsidR="00EF1FB9" w:rsidRDefault="00EF1FB9">
      <w:pPr>
        <w:pStyle w:val="ConsPlusNormal"/>
        <w:jc w:val="both"/>
      </w:pPr>
    </w:p>
    <w:p w:rsidR="00EF1FB9" w:rsidRDefault="00EF1FB9">
      <w:pPr>
        <w:pStyle w:val="ConsPlusNormal"/>
        <w:jc w:val="center"/>
      </w:pPr>
      <w:r>
        <w:rPr>
          <w:noProof/>
          <w:position w:val="-26"/>
        </w:rPr>
        <w:drawing>
          <wp:inline distT="0" distB="0" distL="0" distR="0">
            <wp:extent cx="71247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12470" cy="471805"/>
                    </a:xfrm>
                    <a:prstGeom prst="rect">
                      <a:avLst/>
                    </a:prstGeom>
                    <a:noFill/>
                    <a:ln>
                      <a:noFill/>
                    </a:ln>
                  </pic:spPr>
                </pic:pic>
              </a:graphicData>
            </a:graphic>
          </wp:inline>
        </w:drawing>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С - общий объем субвенций, предоставляемых органам местного самоуправления из бюджета Астраханской области для осуществления органами местного самоуправления отдельного государственного полномочия;</w:t>
      </w:r>
    </w:p>
    <w:p w:rsidR="00EF1FB9" w:rsidRDefault="00EF1FB9">
      <w:pPr>
        <w:pStyle w:val="ConsPlusNormal"/>
        <w:spacing w:before="220"/>
        <w:ind w:firstLine="540"/>
        <w:jc w:val="both"/>
      </w:pPr>
      <w:r>
        <w:t>С</w:t>
      </w:r>
      <w:r>
        <w:rPr>
          <w:vertAlign w:val="subscript"/>
        </w:rPr>
        <w:t>i</w:t>
      </w:r>
      <w:r>
        <w:t xml:space="preserve"> - объем субвенций, предоставляемых бюджету i-го муниципального образования Астраханской области из бюджета Астраханской области для осуществления органами местного самоуправления i-го муниципального образования Астраханской области отдельного государственного полномочия;</w:t>
      </w:r>
    </w:p>
    <w:p w:rsidR="00EF1FB9" w:rsidRDefault="00EF1FB9">
      <w:pPr>
        <w:pStyle w:val="ConsPlusNormal"/>
        <w:spacing w:before="220"/>
        <w:ind w:firstLine="540"/>
        <w:jc w:val="both"/>
      </w:pPr>
      <w:r>
        <w:t xml:space="preserve">n - количество муниципальных образований Астраханской области, органы местного </w:t>
      </w:r>
      <w:r>
        <w:lastRenderedPageBreak/>
        <w:t>самоуправления которых осуществляют отдельное государственное полномочие.</w:t>
      </w:r>
    </w:p>
    <w:p w:rsidR="00EF1FB9" w:rsidRDefault="00EF1FB9">
      <w:pPr>
        <w:pStyle w:val="ConsPlusNormal"/>
        <w:spacing w:before="220"/>
        <w:ind w:firstLine="540"/>
        <w:jc w:val="both"/>
      </w:pPr>
      <w:r>
        <w:t>Объем субвенций, предоставляемых бюджету i-го муниципального образования Астраханской области из бюджета Астраханской области для осуществления органами местного самоуправления i-го муниципального образования Астраханской области отдельного государственного полномочия, определяется по формуле:</w:t>
      </w:r>
    </w:p>
    <w:p w:rsidR="00EF1FB9" w:rsidRDefault="00EF1FB9">
      <w:pPr>
        <w:pStyle w:val="ConsPlusNormal"/>
        <w:jc w:val="both"/>
      </w:pPr>
    </w:p>
    <w:p w:rsidR="00EF1FB9" w:rsidRDefault="00EF1FB9">
      <w:pPr>
        <w:pStyle w:val="ConsPlusNormal"/>
        <w:jc w:val="center"/>
      </w:pPr>
      <w:r>
        <w:t>С</w:t>
      </w:r>
      <w:r>
        <w:rPr>
          <w:vertAlign w:val="subscript"/>
        </w:rPr>
        <w:t>i</w:t>
      </w:r>
      <w:r>
        <w:t xml:space="preserve"> = О</w:t>
      </w:r>
      <w:r>
        <w:rPr>
          <w:vertAlign w:val="subscript"/>
        </w:rPr>
        <w:t>отл.i</w:t>
      </w:r>
      <w:r>
        <w:t xml:space="preserve"> + О</w:t>
      </w:r>
      <w:r>
        <w:rPr>
          <w:vertAlign w:val="subscript"/>
        </w:rPr>
        <w:t>сод.пвс i</w:t>
      </w:r>
      <w:r>
        <w:t xml:space="preserve"> + О</w:t>
      </w:r>
      <w:r>
        <w:rPr>
          <w:vertAlign w:val="subscript"/>
        </w:rPr>
        <w:t>сод.пр.i</w:t>
      </w:r>
      <w:r>
        <w:t xml:space="preserve"> + О</w:t>
      </w:r>
      <w:r>
        <w:rPr>
          <w:vertAlign w:val="subscript"/>
        </w:rPr>
        <w:t>умерщ.i</w:t>
      </w:r>
      <w:r>
        <w:t xml:space="preserve"> +</w:t>
      </w:r>
    </w:p>
    <w:p w:rsidR="00EF1FB9" w:rsidRDefault="00EF1FB9">
      <w:pPr>
        <w:pStyle w:val="ConsPlusNormal"/>
        <w:jc w:val="center"/>
      </w:pPr>
      <w:r>
        <w:t>О</w:t>
      </w:r>
      <w:r>
        <w:rPr>
          <w:vertAlign w:val="subscript"/>
        </w:rPr>
        <w:t>уничт.i</w:t>
      </w:r>
      <w:r>
        <w:t xml:space="preserve"> + О</w:t>
      </w:r>
      <w:r>
        <w:rPr>
          <w:vertAlign w:val="subscript"/>
        </w:rPr>
        <w:t>трансп.i</w:t>
      </w:r>
      <w:r>
        <w:t xml:space="preserve"> + О</w:t>
      </w:r>
      <w:r>
        <w:rPr>
          <w:vertAlign w:val="subscript"/>
        </w:rPr>
        <w:t>возв.i</w:t>
      </w:r>
      <w:r>
        <w:t xml:space="preserve"> + О</w:t>
      </w:r>
      <w:r>
        <w:rPr>
          <w:vertAlign w:val="subscript"/>
        </w:rPr>
        <w:t>зарпл.i</w:t>
      </w:r>
      <w:r>
        <w:t xml:space="preserve"> + О</w:t>
      </w:r>
      <w:r>
        <w:rPr>
          <w:vertAlign w:val="subscript"/>
        </w:rPr>
        <w:t>пвс.i</w:t>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О</w:t>
      </w:r>
      <w:r>
        <w:rPr>
          <w:vertAlign w:val="subscript"/>
        </w:rPr>
        <w:t>отл.i</w:t>
      </w:r>
      <w:r>
        <w:t xml:space="preserve"> - объем средств, предоставляемых бюджету i-го муниципального образования Астраханской области на отлов животных без владельцев, в том числе их транспортировку и немедленную передачу в пункты временного содержания животных (приюты для животных);</w:t>
      </w:r>
    </w:p>
    <w:p w:rsidR="00EF1FB9" w:rsidRDefault="00EF1FB9">
      <w:pPr>
        <w:pStyle w:val="ConsPlusNormal"/>
        <w:spacing w:before="220"/>
        <w:ind w:firstLine="540"/>
        <w:jc w:val="both"/>
      </w:pPr>
      <w:r>
        <w:t>О</w:t>
      </w:r>
      <w:r>
        <w:rPr>
          <w:vertAlign w:val="subscript"/>
        </w:rPr>
        <w:t>сод.пвс i</w:t>
      </w:r>
      <w:r>
        <w:t xml:space="preserve"> - объем средств, предоставляемых бюджету i-го муниципального образования Астраханской области на содержание животных без владельцев в пунктах временного содержания животных, включая клинический осмотр, учет, освидетельствование, распределение, кормление, коммунальные услуги и услуги связи;</w:t>
      </w:r>
    </w:p>
    <w:p w:rsidR="00EF1FB9" w:rsidRDefault="00EF1FB9">
      <w:pPr>
        <w:pStyle w:val="ConsPlusNormal"/>
        <w:spacing w:before="220"/>
        <w:ind w:firstLine="540"/>
        <w:jc w:val="both"/>
      </w:pPr>
      <w:r>
        <w:t>О</w:t>
      </w:r>
      <w:r>
        <w:rPr>
          <w:vertAlign w:val="subscript"/>
        </w:rPr>
        <w:t>сод.пр.i</w:t>
      </w:r>
      <w:r>
        <w:t xml:space="preserve"> - объем средств, предоставляемых бюджету i-го муниципального образования Астраханской области на содержание животных без владельцев в приютах для животных, включая клинический осмотр, учет, карантинирование, стерилизацию, вакцинацию, маркирование неснимаемыми (несмываемыми) метками, кормление, лечение, коммунальные услуги и услуги связи;</w:t>
      </w:r>
    </w:p>
    <w:p w:rsidR="00EF1FB9" w:rsidRDefault="00EF1FB9">
      <w:pPr>
        <w:pStyle w:val="ConsPlusNormal"/>
        <w:spacing w:before="220"/>
        <w:ind w:firstLine="540"/>
        <w:jc w:val="both"/>
      </w:pPr>
      <w:r>
        <w:t>О</w:t>
      </w:r>
      <w:r>
        <w:rPr>
          <w:vertAlign w:val="subscript"/>
        </w:rPr>
        <w:t>умерщ.i</w:t>
      </w:r>
      <w:r>
        <w:t xml:space="preserve"> - объем средств, предоставляемых бюджету i-го муниципального образования Астраханской области на умерщвление животных без владельцев;</w:t>
      </w:r>
    </w:p>
    <w:p w:rsidR="00EF1FB9" w:rsidRDefault="00EF1FB9">
      <w:pPr>
        <w:pStyle w:val="ConsPlusNormal"/>
        <w:spacing w:before="220"/>
        <w:ind w:firstLine="540"/>
        <w:jc w:val="both"/>
      </w:pPr>
      <w:r>
        <w:t>О</w:t>
      </w:r>
      <w:r>
        <w:rPr>
          <w:vertAlign w:val="subscript"/>
        </w:rPr>
        <w:t>уничт.i</w:t>
      </w:r>
      <w:r>
        <w:t xml:space="preserve"> - объем средств, предоставляемых бюджету i-го муниципального образования Астраханской области на уничтожение биологических отходов;</w:t>
      </w:r>
    </w:p>
    <w:p w:rsidR="00EF1FB9" w:rsidRDefault="00EF1FB9">
      <w:pPr>
        <w:pStyle w:val="ConsPlusNormal"/>
        <w:spacing w:before="220"/>
        <w:ind w:firstLine="540"/>
        <w:jc w:val="both"/>
      </w:pPr>
      <w:r>
        <w:t>О</w:t>
      </w:r>
      <w:r>
        <w:rPr>
          <w:vertAlign w:val="subscript"/>
        </w:rPr>
        <w:t>трансп.i</w:t>
      </w:r>
      <w:r>
        <w:t xml:space="preserve"> - объем средств, предоставляемых бюджету i-го муниципального образования Астраханской области на транспортировку животных без владельцев из пункта временного содержания животных в приют для животных;</w:t>
      </w:r>
    </w:p>
    <w:p w:rsidR="00EF1FB9" w:rsidRDefault="00EF1FB9">
      <w:pPr>
        <w:pStyle w:val="ConsPlusNormal"/>
        <w:spacing w:before="220"/>
        <w:ind w:firstLine="540"/>
        <w:jc w:val="both"/>
      </w:pPr>
      <w:r>
        <w:t>О</w:t>
      </w:r>
      <w:r>
        <w:rPr>
          <w:vertAlign w:val="subscript"/>
        </w:rPr>
        <w:t>возв.i</w:t>
      </w:r>
      <w:r>
        <w:t xml:space="preserve"> - объем средств, предоставляемых бюджету i-го муниципального образования Астраханской области на возврат (транспортировку) животных без владельцев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w:t>
      </w:r>
    </w:p>
    <w:p w:rsidR="00EF1FB9" w:rsidRDefault="00EF1FB9">
      <w:pPr>
        <w:pStyle w:val="ConsPlusNormal"/>
        <w:spacing w:before="220"/>
        <w:ind w:firstLine="540"/>
        <w:jc w:val="both"/>
      </w:pPr>
      <w:r>
        <w:t>О</w:t>
      </w:r>
      <w:r>
        <w:rPr>
          <w:vertAlign w:val="subscript"/>
        </w:rPr>
        <w:t>зарпл.i</w:t>
      </w:r>
      <w:r>
        <w:t xml:space="preserve"> - объем средств, предоставляемых бюджету i-го муниципального образования Астраханской области на оплату труда одного специалиста, работающего на постоянной оплачиваемой основе, осуществляющего администрирование отдельного государственного полномочия (учет, предоставление отчетности и иной запрашиваемой информации) (далее - специалист), с учетом начислений на выплаты по оплате труда;</w:t>
      </w:r>
    </w:p>
    <w:p w:rsidR="00EF1FB9" w:rsidRDefault="00EF1FB9">
      <w:pPr>
        <w:pStyle w:val="ConsPlusNormal"/>
        <w:spacing w:before="220"/>
        <w:ind w:firstLine="540"/>
        <w:jc w:val="both"/>
      </w:pPr>
      <w:r>
        <w:t>О</w:t>
      </w:r>
      <w:r>
        <w:rPr>
          <w:vertAlign w:val="subscript"/>
        </w:rPr>
        <w:t>пвс.i</w:t>
      </w:r>
      <w:r>
        <w:t xml:space="preserve"> - объем средств, предоставляемых бюджету i-го муниципального образования Астраханской области, численность постоянного населения которого на 1 января 2023 года составляет от 60000 человек, единовременно для создания одного пункта временного содержания животных на весь период осуществления отдельного государственного полномочия, рассчитываемый исходя из средней стоимости создания одного пункта временного содержания животных, устанавливаемой правовым актом уполномоченного органа.</w:t>
      </w:r>
    </w:p>
    <w:p w:rsidR="00EF1FB9" w:rsidRDefault="00EF1FB9">
      <w:pPr>
        <w:pStyle w:val="ConsPlusNormal"/>
        <w:spacing w:before="220"/>
        <w:ind w:firstLine="540"/>
        <w:jc w:val="both"/>
      </w:pPr>
      <w:r>
        <w:lastRenderedPageBreak/>
        <w:t>Объем средств, предоставляемых бюджету i-го муниципального образования Астраханской области на отлов животных без владельцев, в том числе их транспортировку и немедленную передачу в пункты временного содержания животных (приюты для животных),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отл.i</w:t>
      </w:r>
      <w:r>
        <w:t xml:space="preserve"> = Р</w:t>
      </w:r>
      <w:r>
        <w:rPr>
          <w:vertAlign w:val="subscript"/>
        </w:rPr>
        <w:t>i</w:t>
      </w:r>
      <w:r>
        <w:t xml:space="preserve"> x C</w:t>
      </w:r>
      <w:r>
        <w:rPr>
          <w:vertAlign w:val="subscript"/>
        </w:rPr>
        <w:t>i</w:t>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C</w:t>
      </w:r>
      <w:r>
        <w:rPr>
          <w:vertAlign w:val="subscript"/>
        </w:rPr>
        <w:t>i</w:t>
      </w:r>
      <w:r>
        <w:t xml:space="preserve"> - стоимость отлова одного животного без владельцев, в том числе его транспортировка и немедленная передача в пункты временного содержания животных (приюты для животных), установленная правовым актом уполномоченного органа.</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содержание животных без владельцев в пунктах временного содержания животных, включая клинический осмотр, учет, освидетельствование, распределение, кормление, коммунальные услуги и услуги связи,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сод.пвс i</w:t>
      </w:r>
      <w:r>
        <w:t xml:space="preserve"> = Р</w:t>
      </w:r>
      <w:r>
        <w:rPr>
          <w:vertAlign w:val="subscript"/>
        </w:rPr>
        <w:t>i</w:t>
      </w:r>
      <w:r>
        <w:t xml:space="preserve"> x С</w:t>
      </w:r>
      <w:r>
        <w:rPr>
          <w:vertAlign w:val="subscript"/>
        </w:rPr>
        <w:t>2</w:t>
      </w:r>
      <w:r>
        <w:t xml:space="preserve"> x 15,</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С</w:t>
      </w:r>
      <w:r>
        <w:rPr>
          <w:vertAlign w:val="subscript"/>
        </w:rPr>
        <w:t>2</w:t>
      </w:r>
      <w:r>
        <w:t xml:space="preserve"> - стоимость содержания, включая клинический осмотр, учет, освидетельствование, распределение, кормление одного животного без владельца, коммунальные услуги и услуги связи в пункте временного содержания животных, установленная правовым актом уполномоченного органа;</w:t>
      </w:r>
    </w:p>
    <w:p w:rsidR="00EF1FB9" w:rsidRDefault="00EF1FB9">
      <w:pPr>
        <w:pStyle w:val="ConsPlusNormal"/>
        <w:spacing w:before="220"/>
        <w:ind w:firstLine="540"/>
        <w:jc w:val="both"/>
      </w:pPr>
      <w:r>
        <w:t>15 - максимальный срок (в днях) содержания животных без владельцев в пунктах временного содержания животных.</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содержание животных без владельцев в приютах для животных, включая клинический осмотр, учет, карантинирование, стерилизацию, вакцинацию, маркирование неснимаемыми (несмываемыми) метками, кормление, лечение, коммунальные услуги и услуги связи:</w:t>
      </w:r>
    </w:p>
    <w:p w:rsidR="00EF1FB9" w:rsidRDefault="00EF1FB9">
      <w:pPr>
        <w:pStyle w:val="ConsPlusNormal"/>
        <w:jc w:val="both"/>
      </w:pPr>
    </w:p>
    <w:p w:rsidR="00EF1FB9" w:rsidRDefault="00EF1FB9">
      <w:pPr>
        <w:pStyle w:val="ConsPlusNormal"/>
        <w:jc w:val="center"/>
      </w:pPr>
      <w:r>
        <w:t>О</w:t>
      </w:r>
      <w:r>
        <w:rPr>
          <w:vertAlign w:val="subscript"/>
        </w:rPr>
        <w:t>сод.пр. i</w:t>
      </w:r>
      <w:r>
        <w:t xml:space="preserve"> = (Р</w:t>
      </w:r>
      <w:r>
        <w:rPr>
          <w:vertAlign w:val="subscript"/>
        </w:rPr>
        <w:t>i</w:t>
      </w:r>
      <w:r>
        <w:t xml:space="preserve"> x С</w:t>
      </w:r>
      <w:r>
        <w:rPr>
          <w:vertAlign w:val="subscript"/>
        </w:rPr>
        <w:t>3</w:t>
      </w:r>
      <w:r>
        <w:t xml:space="preserve"> x k</w:t>
      </w:r>
      <w:r>
        <w:rPr>
          <w:vertAlign w:val="subscript"/>
        </w:rPr>
        <w:t>1</w:t>
      </w:r>
      <w:r>
        <w:t xml:space="preserve"> x 21) + (Р</w:t>
      </w:r>
      <w:r>
        <w:rPr>
          <w:vertAlign w:val="subscript"/>
        </w:rPr>
        <w:t>1</w:t>
      </w:r>
      <w:r>
        <w:t xml:space="preserve"> x С</w:t>
      </w:r>
      <w:r>
        <w:rPr>
          <w:vertAlign w:val="subscript"/>
        </w:rPr>
        <w:t>4</w:t>
      </w:r>
      <w:r>
        <w:t xml:space="preserve"> x k</w:t>
      </w:r>
      <w:r>
        <w:rPr>
          <w:vertAlign w:val="subscript"/>
        </w:rPr>
        <w:t>2</w:t>
      </w:r>
      <w:r>
        <w:t xml:space="preserve"> x 365),</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С</w:t>
      </w:r>
      <w:r>
        <w:rPr>
          <w:vertAlign w:val="subscript"/>
        </w:rPr>
        <w:t>3</w:t>
      </w:r>
      <w:r>
        <w:t xml:space="preserve"> - стоимость </w:t>
      </w:r>
      <w:proofErr w:type="gramStart"/>
      <w:r>
        <w:t>содержания</w:t>
      </w:r>
      <w:proofErr w:type="gramEnd"/>
      <w:r>
        <w:t xml:space="preserve"> поступившего в приют для животных одного животного без владельца, включающая клинический осмотр, учет, карантинирование, стерилизацию, вакцинацию, маркирование неснимаемыми (несмываемыми) метками, кормление, лечение, коммунальные услуги и услуги связи, установленная правовым актом уполномоченного органа;</w:t>
      </w:r>
    </w:p>
    <w:p w:rsidR="00EF1FB9" w:rsidRDefault="00EF1FB9">
      <w:pPr>
        <w:pStyle w:val="ConsPlusNormal"/>
        <w:spacing w:before="220"/>
        <w:ind w:firstLine="540"/>
        <w:jc w:val="both"/>
      </w:pPr>
      <w:r>
        <w:t>С</w:t>
      </w:r>
      <w:r>
        <w:rPr>
          <w:vertAlign w:val="subscript"/>
        </w:rPr>
        <w:t>4</w:t>
      </w:r>
      <w:r>
        <w:t xml:space="preserve"> - стоимость содержания в приюте для животных одного животного без владельца, которое не может быть возвращено на прежнее место его обитания, включающая кормление, установленная правовым актом уполномоченного органа;</w:t>
      </w:r>
    </w:p>
    <w:p w:rsidR="00EF1FB9" w:rsidRDefault="00EF1FB9">
      <w:pPr>
        <w:pStyle w:val="ConsPlusNormal"/>
        <w:spacing w:before="220"/>
        <w:ind w:firstLine="540"/>
        <w:jc w:val="both"/>
      </w:pPr>
      <w:r>
        <w:lastRenderedPageBreak/>
        <w:t>k</w:t>
      </w:r>
      <w:r>
        <w:rPr>
          <w:vertAlign w:val="subscript"/>
        </w:rPr>
        <w:t>1</w:t>
      </w:r>
      <w:r>
        <w:t xml:space="preserve"> = 0,199 - коэффициент, отражающий количество животных без владельцев, переданных из пункта временного содержания животных в приют для животных в соответствии с </w:t>
      </w:r>
      <w:hyperlink r:id="rId67">
        <w:r>
          <w:rPr>
            <w:color w:val="0000FF"/>
          </w:rPr>
          <w:t>подпунктами "а"</w:t>
        </w:r>
      </w:hyperlink>
      <w:r>
        <w:t xml:space="preserve">, </w:t>
      </w:r>
      <w:hyperlink r:id="rId68">
        <w:r>
          <w:rPr>
            <w:color w:val="0000FF"/>
          </w:rPr>
          <w:t>"б" пункта 3 части 6 статьи 6</w:t>
        </w:r>
      </w:hyperlink>
      <w:r>
        <w:t xml:space="preserve"> Закона Астраханской области "О порядке осуществления деятельности по обращению с животными без владельцев на территории Астраханской области";</w:t>
      </w:r>
    </w:p>
    <w:p w:rsidR="00EF1FB9" w:rsidRDefault="00EF1FB9">
      <w:pPr>
        <w:pStyle w:val="ConsPlusNormal"/>
        <w:spacing w:before="220"/>
        <w:ind w:firstLine="540"/>
        <w:jc w:val="both"/>
      </w:pPr>
      <w:r>
        <w:t>k</w:t>
      </w:r>
      <w:r>
        <w:rPr>
          <w:vertAlign w:val="subscript"/>
        </w:rPr>
        <w:t>2</w:t>
      </w:r>
      <w:r>
        <w:t xml:space="preserve"> = 0,001 - коэффициент, отражающий количество животных без владельцев, постоянно содержащихся в приютах для 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F1FB9" w:rsidRDefault="00EF1FB9">
      <w:pPr>
        <w:pStyle w:val="ConsPlusNormal"/>
        <w:spacing w:before="220"/>
        <w:ind w:firstLine="540"/>
        <w:jc w:val="both"/>
      </w:pPr>
      <w:r>
        <w:t>21 - количество дней, в течение которых в приютах для животных содержатся животные без владельцев, подлежащие возврату на прежние места их обитания;</w:t>
      </w:r>
    </w:p>
    <w:p w:rsidR="00EF1FB9" w:rsidRDefault="00EF1FB9">
      <w:pPr>
        <w:pStyle w:val="ConsPlusNormal"/>
        <w:spacing w:before="220"/>
        <w:ind w:firstLine="540"/>
        <w:jc w:val="both"/>
      </w:pPr>
      <w:r>
        <w:t>365 - количество дней в году, в течение которых в приютах для животных содержатся животные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умерщвление животных без владельцев,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умерщ. i</w:t>
      </w:r>
      <w:r>
        <w:t xml:space="preserve"> = Р</w:t>
      </w:r>
      <w:r>
        <w:rPr>
          <w:vertAlign w:val="subscript"/>
        </w:rPr>
        <w:t>i</w:t>
      </w:r>
      <w:r>
        <w:t xml:space="preserve"> x k</w:t>
      </w:r>
      <w:r>
        <w:rPr>
          <w:vertAlign w:val="subscript"/>
        </w:rPr>
        <w:t>3</w:t>
      </w:r>
      <w:r>
        <w:t xml:space="preserve"> x С</w:t>
      </w:r>
      <w:r>
        <w:rPr>
          <w:vertAlign w:val="subscript"/>
        </w:rPr>
        <w:t>5</w:t>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С</w:t>
      </w:r>
      <w:r>
        <w:rPr>
          <w:vertAlign w:val="subscript"/>
        </w:rPr>
        <w:t>5</w:t>
      </w:r>
      <w:r>
        <w:t xml:space="preserve"> - стоимость умерщвления одного животного без владельца, установленная правовым актом уполномоченного органа;</w:t>
      </w:r>
    </w:p>
    <w:p w:rsidR="00EF1FB9" w:rsidRDefault="00EF1FB9">
      <w:pPr>
        <w:pStyle w:val="ConsPlusNormal"/>
        <w:spacing w:before="220"/>
        <w:ind w:firstLine="540"/>
        <w:jc w:val="both"/>
      </w:pPr>
      <w:r>
        <w:t>k</w:t>
      </w:r>
      <w:r>
        <w:rPr>
          <w:vertAlign w:val="subscript"/>
        </w:rPr>
        <w:t>3</w:t>
      </w:r>
      <w:r>
        <w:t xml:space="preserve"> = 0,80 - коэффициент, отражающий количество животных без владельцев, подлежащих умерщвлению.</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уничтожение биологических отходов,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уничт. i</w:t>
      </w:r>
      <w:r>
        <w:t xml:space="preserve"> = Р</w:t>
      </w:r>
      <w:r>
        <w:rPr>
          <w:vertAlign w:val="subscript"/>
        </w:rPr>
        <w:t>i</w:t>
      </w:r>
      <w:r>
        <w:t xml:space="preserve"> x k</w:t>
      </w:r>
      <w:r>
        <w:rPr>
          <w:vertAlign w:val="subscript"/>
        </w:rPr>
        <w:t>3</w:t>
      </w:r>
      <w:r>
        <w:t xml:space="preserve"> x С</w:t>
      </w:r>
      <w:r>
        <w:rPr>
          <w:vertAlign w:val="subscript"/>
        </w:rPr>
        <w:t>6</w:t>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С</w:t>
      </w:r>
      <w:r>
        <w:rPr>
          <w:vertAlign w:val="subscript"/>
        </w:rPr>
        <w:t>6</w:t>
      </w:r>
      <w:r>
        <w:t xml:space="preserve"> - стоимость уничтожения биологических отходов, установленная правовым актом уполномоченного органа;</w:t>
      </w:r>
    </w:p>
    <w:p w:rsidR="00EF1FB9" w:rsidRDefault="00EF1FB9">
      <w:pPr>
        <w:pStyle w:val="ConsPlusNormal"/>
        <w:spacing w:before="220"/>
        <w:ind w:firstLine="540"/>
        <w:jc w:val="both"/>
      </w:pPr>
      <w:r>
        <w:t>k</w:t>
      </w:r>
      <w:r>
        <w:rPr>
          <w:vertAlign w:val="subscript"/>
        </w:rPr>
        <w:t>3</w:t>
      </w:r>
      <w:r>
        <w:t xml:space="preserve"> = 0,80 - коэффициент, отражающий количество животных без владельцев, подлежащих умерщвлению.</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транспортировку животных без владельцев из пунктов временного содержания животных в приюты для животных,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трансп. i</w:t>
      </w:r>
      <w:r>
        <w:t xml:space="preserve"> = Р</w:t>
      </w:r>
      <w:r>
        <w:rPr>
          <w:vertAlign w:val="subscript"/>
        </w:rPr>
        <w:t>i</w:t>
      </w:r>
      <w:r>
        <w:t xml:space="preserve"> x k</w:t>
      </w:r>
      <w:r>
        <w:rPr>
          <w:vertAlign w:val="subscript"/>
        </w:rPr>
        <w:t>1</w:t>
      </w:r>
      <w:r>
        <w:t xml:space="preserve"> x С</w:t>
      </w:r>
      <w:r>
        <w:rPr>
          <w:vertAlign w:val="subscript"/>
        </w:rPr>
        <w:t>7</w:t>
      </w:r>
      <w:r>
        <w:t>,</w:t>
      </w:r>
    </w:p>
    <w:p w:rsidR="00EF1FB9" w:rsidRDefault="00EF1FB9">
      <w:pPr>
        <w:pStyle w:val="ConsPlusNormal"/>
        <w:jc w:val="both"/>
      </w:pPr>
    </w:p>
    <w:p w:rsidR="00EF1FB9" w:rsidRDefault="00EF1FB9">
      <w:pPr>
        <w:pStyle w:val="ConsPlusNormal"/>
        <w:ind w:firstLine="540"/>
        <w:jc w:val="both"/>
      </w:pPr>
      <w:r>
        <w:lastRenderedPageBreak/>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С</w:t>
      </w:r>
      <w:r>
        <w:rPr>
          <w:vertAlign w:val="subscript"/>
        </w:rPr>
        <w:t>7</w:t>
      </w:r>
      <w:r>
        <w:t xml:space="preserve"> - стоимость транспортировки одного животного без владельца из пункта временного содержания в приют для животных, установленная правовым актом уполномоченного органа;</w:t>
      </w:r>
    </w:p>
    <w:p w:rsidR="00EF1FB9" w:rsidRDefault="00EF1FB9">
      <w:pPr>
        <w:pStyle w:val="ConsPlusNormal"/>
        <w:spacing w:before="220"/>
        <w:ind w:firstLine="540"/>
        <w:jc w:val="both"/>
      </w:pPr>
      <w:r>
        <w:t>k</w:t>
      </w:r>
      <w:r>
        <w:rPr>
          <w:vertAlign w:val="subscript"/>
        </w:rPr>
        <w:t>1</w:t>
      </w:r>
      <w:r>
        <w:t xml:space="preserve"> = 0,199 - коэффициент, отражающий количество животных без владельцев, переданных из пункта временного содержания животных в приют для животных в соответствии с </w:t>
      </w:r>
      <w:hyperlink r:id="rId69">
        <w:r>
          <w:rPr>
            <w:color w:val="0000FF"/>
          </w:rPr>
          <w:t>пунктом 3 части 6 статьи 6</w:t>
        </w:r>
      </w:hyperlink>
      <w:r>
        <w:t xml:space="preserve"> Закона Астраханской области "О порядке осуществления деятельности по обращению с животными без владельцев на территории Астраханской области".</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возврат (транспортировку) животных без владельцев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возв. i</w:t>
      </w:r>
      <w:r>
        <w:t xml:space="preserve"> = Р</w:t>
      </w:r>
      <w:r>
        <w:rPr>
          <w:vertAlign w:val="subscript"/>
        </w:rPr>
        <w:t>i</w:t>
      </w:r>
      <w:r>
        <w:t xml:space="preserve"> x k</w:t>
      </w:r>
      <w:r>
        <w:rPr>
          <w:vertAlign w:val="subscript"/>
        </w:rPr>
        <w:t>4</w:t>
      </w:r>
      <w:r>
        <w:t xml:space="preserve"> С</w:t>
      </w:r>
      <w:r>
        <w:rPr>
          <w:vertAlign w:val="subscript"/>
        </w:rPr>
        <w:t>8</w:t>
      </w:r>
      <w:r>
        <w:t>,</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Р</w:t>
      </w:r>
      <w:r>
        <w:rPr>
          <w:vertAlign w:val="subscript"/>
        </w:rPr>
        <w:t>i</w:t>
      </w:r>
      <w:r>
        <w:t xml:space="preserve"> - количество животных без владельцев, подлежащих отлову по i-му муниципальному образованию Астраханской области, установленное правовым актом уполномоченного органа;</w:t>
      </w:r>
    </w:p>
    <w:p w:rsidR="00EF1FB9" w:rsidRDefault="00EF1FB9">
      <w:pPr>
        <w:pStyle w:val="ConsPlusNormal"/>
        <w:spacing w:before="220"/>
        <w:ind w:firstLine="540"/>
        <w:jc w:val="both"/>
      </w:pPr>
      <w:r>
        <w:t>k</w:t>
      </w:r>
      <w:r>
        <w:rPr>
          <w:vertAlign w:val="subscript"/>
        </w:rPr>
        <w:t>4</w:t>
      </w:r>
      <w:r>
        <w:t xml:space="preserve"> = 0,13 - коэффициент, отражающий количество животных без владельцев, подлежащих возврату (транспортировке) из приютов для животных на прежние места их обитания, за исключением мест, на которые запрещается возвращать животных без владельцев в соответствии с решениями органов местного самоуправления;</w:t>
      </w:r>
    </w:p>
    <w:p w:rsidR="00EF1FB9" w:rsidRDefault="00EF1FB9">
      <w:pPr>
        <w:pStyle w:val="ConsPlusNormal"/>
        <w:spacing w:before="220"/>
        <w:ind w:firstLine="540"/>
        <w:jc w:val="both"/>
      </w:pPr>
      <w:r>
        <w:t>С</w:t>
      </w:r>
      <w:r>
        <w:rPr>
          <w:vertAlign w:val="subscript"/>
        </w:rPr>
        <w:t>8</w:t>
      </w:r>
      <w:r>
        <w:t xml:space="preserve"> - стоимость возврата (транспортировки) одного животного без владельца из приютов для животных на прежнее место его обитания, за исключением мест, на которые запрещается возвращать животных без владельцев в соответствии с решениями органов местного самоуправления, установленная правовым актом уполномоченного органа.</w:t>
      </w:r>
    </w:p>
    <w:p w:rsidR="00EF1FB9" w:rsidRDefault="00EF1FB9">
      <w:pPr>
        <w:pStyle w:val="ConsPlusNormal"/>
        <w:spacing w:before="220"/>
        <w:ind w:firstLine="540"/>
        <w:jc w:val="both"/>
      </w:pPr>
      <w:r>
        <w:t>Объем средств, предоставляемых бюджету i-го муниципального образования Астраханской области на оплату труда одного специалиста с учетом начислений на выплаты по оплате труда, определяется по формуле:</w:t>
      </w:r>
    </w:p>
    <w:p w:rsidR="00EF1FB9" w:rsidRDefault="00EF1FB9">
      <w:pPr>
        <w:pStyle w:val="ConsPlusNormal"/>
        <w:jc w:val="both"/>
      </w:pPr>
    </w:p>
    <w:p w:rsidR="00EF1FB9" w:rsidRDefault="00EF1FB9">
      <w:pPr>
        <w:pStyle w:val="ConsPlusNormal"/>
        <w:jc w:val="center"/>
      </w:pPr>
      <w:r>
        <w:t>О</w:t>
      </w:r>
      <w:r>
        <w:rPr>
          <w:vertAlign w:val="subscript"/>
        </w:rPr>
        <w:t>зарпл. i</w:t>
      </w:r>
      <w:r>
        <w:t xml:space="preserve"> = 12 x Т,</w:t>
      </w:r>
    </w:p>
    <w:p w:rsidR="00EF1FB9" w:rsidRDefault="00EF1FB9">
      <w:pPr>
        <w:pStyle w:val="ConsPlusNormal"/>
        <w:jc w:val="both"/>
      </w:pPr>
    </w:p>
    <w:p w:rsidR="00EF1FB9" w:rsidRDefault="00EF1FB9">
      <w:pPr>
        <w:pStyle w:val="ConsPlusNormal"/>
        <w:ind w:firstLine="540"/>
        <w:jc w:val="both"/>
      </w:pPr>
      <w:r>
        <w:t>где:</w:t>
      </w:r>
    </w:p>
    <w:p w:rsidR="00EF1FB9" w:rsidRDefault="00EF1FB9">
      <w:pPr>
        <w:pStyle w:val="ConsPlusNormal"/>
        <w:spacing w:before="220"/>
        <w:ind w:firstLine="540"/>
        <w:jc w:val="both"/>
      </w:pPr>
      <w:r>
        <w:t>Т - ежемесячная оплата труда одного специалиста, размер которой не может превышать размер ежемесячного денежного содержания с начислениями на выплаты по оплате труда одного специалиста 1 разряда государственной гражданской службы в министерствах Астраханской области в соответствии с законодательством Российской Федерации, законодательством Астраханской области.</w:t>
      </w:r>
    </w:p>
    <w:p w:rsidR="00EF1FB9" w:rsidRDefault="00EF1FB9">
      <w:pPr>
        <w:pStyle w:val="ConsPlusNormal"/>
        <w:ind w:firstLine="540"/>
        <w:jc w:val="both"/>
      </w:pPr>
    </w:p>
    <w:p w:rsidR="00EF1FB9" w:rsidRDefault="00EF1FB9">
      <w:pPr>
        <w:pStyle w:val="ConsPlusNormal"/>
        <w:ind w:firstLine="540"/>
        <w:jc w:val="both"/>
      </w:pPr>
    </w:p>
    <w:p w:rsidR="00EF1FB9" w:rsidRDefault="00EF1FB9">
      <w:pPr>
        <w:pStyle w:val="ConsPlusNormal"/>
        <w:pBdr>
          <w:bottom w:val="single" w:sz="6" w:space="0" w:color="auto"/>
        </w:pBdr>
        <w:spacing w:before="100" w:after="100"/>
        <w:jc w:val="both"/>
        <w:rPr>
          <w:sz w:val="2"/>
          <w:szCs w:val="2"/>
        </w:rPr>
      </w:pPr>
    </w:p>
    <w:p w:rsidR="00145CBA" w:rsidRDefault="00145CBA"/>
    <w:sectPr w:rsidR="00145CBA" w:rsidSect="00F82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B9"/>
    <w:rsid w:val="00145CBA"/>
    <w:rsid w:val="00EF1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EE4A7-BA98-4EF1-BDF3-DC0A9167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left="56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FB9"/>
    <w:pPr>
      <w:widowControl w:val="0"/>
      <w:autoSpaceDE w:val="0"/>
      <w:autoSpaceDN w:val="0"/>
      <w:ind w:left="0"/>
    </w:pPr>
    <w:rPr>
      <w:rFonts w:ascii="Calibri" w:eastAsiaTheme="minorEastAsia" w:hAnsi="Calibri" w:cs="Calibri"/>
      <w:lang w:eastAsia="ru-RU"/>
    </w:rPr>
  </w:style>
  <w:style w:type="paragraph" w:customStyle="1" w:styleId="ConsPlusTitle">
    <w:name w:val="ConsPlusTitle"/>
    <w:rsid w:val="00EF1FB9"/>
    <w:pPr>
      <w:widowControl w:val="0"/>
      <w:autoSpaceDE w:val="0"/>
      <w:autoSpaceDN w:val="0"/>
      <w:ind w:left="0"/>
    </w:pPr>
    <w:rPr>
      <w:rFonts w:ascii="Calibri" w:eastAsiaTheme="minorEastAsia" w:hAnsi="Calibri" w:cs="Calibri"/>
      <w:b/>
      <w:lang w:eastAsia="ru-RU"/>
    </w:rPr>
  </w:style>
  <w:style w:type="paragraph" w:customStyle="1" w:styleId="ConsPlusTitlePage">
    <w:name w:val="ConsPlusTitlePage"/>
    <w:rsid w:val="00EF1FB9"/>
    <w:pPr>
      <w:widowControl w:val="0"/>
      <w:autoSpaceDE w:val="0"/>
      <w:autoSpaceDN w:val="0"/>
      <w:ind w:left="0"/>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22&amp;n=116852&amp;dst=100008" TargetMode="External"/><Relationship Id="rId18" Type="http://schemas.openxmlformats.org/officeDocument/2006/relationships/hyperlink" Target="https://login.consultant.ru/link/?req=doc&amp;base=RLAW322&amp;n=81472&amp;dst=100011" TargetMode="External"/><Relationship Id="rId26" Type="http://schemas.openxmlformats.org/officeDocument/2006/relationships/hyperlink" Target="https://login.consultant.ru/link/?req=doc&amp;base=RLAW322&amp;n=113041&amp;dst=100095" TargetMode="External"/><Relationship Id="rId39" Type="http://schemas.openxmlformats.org/officeDocument/2006/relationships/hyperlink" Target="https://login.consultant.ru/link/?req=doc&amp;base=RLAW322&amp;n=113041&amp;dst=100111" TargetMode="External"/><Relationship Id="rId21" Type="http://schemas.openxmlformats.org/officeDocument/2006/relationships/hyperlink" Target="https://login.consultant.ru/link/?req=doc&amp;base=RLAW322&amp;n=113041&amp;dst=100087" TargetMode="External"/><Relationship Id="rId34" Type="http://schemas.openxmlformats.org/officeDocument/2006/relationships/hyperlink" Target="https://login.consultant.ru/link/?req=doc&amp;base=RLAW322&amp;n=113041&amp;dst=100105" TargetMode="External"/><Relationship Id="rId42" Type="http://schemas.openxmlformats.org/officeDocument/2006/relationships/hyperlink" Target="https://login.consultant.ru/link/?req=doc&amp;base=RLAW322&amp;n=113041&amp;dst=100115" TargetMode="External"/><Relationship Id="rId47" Type="http://schemas.openxmlformats.org/officeDocument/2006/relationships/hyperlink" Target="https://login.consultant.ru/link/?req=doc&amp;base=RLAW322&amp;n=56492&amp;dst=100042" TargetMode="External"/><Relationship Id="rId50" Type="http://schemas.openxmlformats.org/officeDocument/2006/relationships/hyperlink" Target="https://login.consultant.ru/link/?req=doc&amp;base=RLAW322&amp;n=113041&amp;dst=100127" TargetMode="External"/><Relationship Id="rId55" Type="http://schemas.openxmlformats.org/officeDocument/2006/relationships/hyperlink" Target="https://login.consultant.ru/link/?req=doc&amp;base=RLAW322&amp;n=113041&amp;dst=100141" TargetMode="External"/><Relationship Id="rId63" Type="http://schemas.openxmlformats.org/officeDocument/2006/relationships/hyperlink" Target="https://login.consultant.ru/link/?req=doc&amp;base=RLAW322&amp;n=113041&amp;dst=100152" TargetMode="External"/><Relationship Id="rId68" Type="http://schemas.openxmlformats.org/officeDocument/2006/relationships/hyperlink" Target="https://login.consultant.ru/link/?req=doc&amp;base=RLAW322&amp;n=116873&amp;dst=100047" TargetMode="External"/><Relationship Id="rId7" Type="http://schemas.openxmlformats.org/officeDocument/2006/relationships/hyperlink" Target="https://login.consultant.ru/link/?req=doc&amp;base=RLAW322&amp;n=62010&amp;dst=100008"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62989" TargetMode="External"/><Relationship Id="rId29" Type="http://schemas.openxmlformats.org/officeDocument/2006/relationships/hyperlink" Target="https://login.consultant.ru/link/?req=doc&amp;base=RLAW322&amp;n=113041&amp;dst=100098" TargetMode="External"/><Relationship Id="rId1" Type="http://schemas.openxmlformats.org/officeDocument/2006/relationships/styles" Target="styles.xml"/><Relationship Id="rId6" Type="http://schemas.openxmlformats.org/officeDocument/2006/relationships/hyperlink" Target="https://login.consultant.ru/link/?req=doc&amp;base=RLAW322&amp;n=56492&amp;dst=100041" TargetMode="External"/><Relationship Id="rId11" Type="http://schemas.openxmlformats.org/officeDocument/2006/relationships/hyperlink" Target="https://login.consultant.ru/link/?req=doc&amp;base=RLAW322&amp;n=109046&amp;dst=100008" TargetMode="External"/><Relationship Id="rId24" Type="http://schemas.openxmlformats.org/officeDocument/2006/relationships/hyperlink" Target="https://login.consultant.ru/link/?req=doc&amp;base=RLAW322&amp;n=113041&amp;dst=100092" TargetMode="External"/><Relationship Id="rId32" Type="http://schemas.openxmlformats.org/officeDocument/2006/relationships/hyperlink" Target="https://login.consultant.ru/link/?req=doc&amp;base=RLAW322&amp;n=113041&amp;dst=100103" TargetMode="External"/><Relationship Id="rId37" Type="http://schemas.openxmlformats.org/officeDocument/2006/relationships/hyperlink" Target="https://login.consultant.ru/link/?req=doc&amp;base=RLAW322&amp;n=113041&amp;dst=100109" TargetMode="External"/><Relationship Id="rId40" Type="http://schemas.openxmlformats.org/officeDocument/2006/relationships/hyperlink" Target="https://login.consultant.ru/link/?req=doc&amp;base=RLAW322&amp;n=113041&amp;dst=100113" TargetMode="External"/><Relationship Id="rId45" Type="http://schemas.openxmlformats.org/officeDocument/2006/relationships/hyperlink" Target="https://login.consultant.ru/link/?req=doc&amp;base=RLAW322&amp;n=113041&amp;dst=100120" TargetMode="External"/><Relationship Id="rId53" Type="http://schemas.openxmlformats.org/officeDocument/2006/relationships/hyperlink" Target="https://login.consultant.ru/link/?req=doc&amp;base=RLAW322&amp;n=113041&amp;dst=100129" TargetMode="External"/><Relationship Id="rId58" Type="http://schemas.openxmlformats.org/officeDocument/2006/relationships/hyperlink" Target="https://login.consultant.ru/link/?req=doc&amp;base=RLAW322&amp;n=113041&amp;dst=100145" TargetMode="External"/><Relationship Id="rId66" Type="http://schemas.openxmlformats.org/officeDocument/2006/relationships/image" Target="media/image1.wmf"/><Relationship Id="rId5" Type="http://schemas.openxmlformats.org/officeDocument/2006/relationships/hyperlink" Target="https://login.consultant.ru/link/?req=doc&amp;base=RLAW322&amp;n=51627&amp;dst=100008" TargetMode="External"/><Relationship Id="rId15" Type="http://schemas.openxmlformats.org/officeDocument/2006/relationships/hyperlink" Target="https://login.consultant.ru/link/?req=doc&amp;base=RLAW322&amp;n=113041&amp;dst=100086" TargetMode="External"/><Relationship Id="rId23" Type="http://schemas.openxmlformats.org/officeDocument/2006/relationships/hyperlink" Target="https://login.consultant.ru/link/?req=doc&amp;base=RLAW322&amp;n=113041&amp;dst=100091" TargetMode="External"/><Relationship Id="rId28" Type="http://schemas.openxmlformats.org/officeDocument/2006/relationships/hyperlink" Target="https://login.consultant.ru/link/?req=doc&amp;base=RLAW322&amp;n=113041&amp;dst=100097" TargetMode="External"/><Relationship Id="rId36" Type="http://schemas.openxmlformats.org/officeDocument/2006/relationships/hyperlink" Target="https://login.consultant.ru/link/?req=doc&amp;base=RLAW322&amp;n=113041&amp;dst=100107" TargetMode="External"/><Relationship Id="rId49" Type="http://schemas.openxmlformats.org/officeDocument/2006/relationships/hyperlink" Target="https://login.consultant.ru/link/?req=doc&amp;base=RLAW322&amp;n=113041&amp;dst=100125" TargetMode="External"/><Relationship Id="rId57" Type="http://schemas.openxmlformats.org/officeDocument/2006/relationships/hyperlink" Target="https://login.consultant.ru/link/?req=doc&amp;base=RLAW322&amp;n=113041&amp;dst=100144" TargetMode="External"/><Relationship Id="rId61" Type="http://schemas.openxmlformats.org/officeDocument/2006/relationships/hyperlink" Target="https://login.consultant.ru/link/?req=doc&amp;base=RLAW322&amp;n=113041&amp;dst=100149" TargetMode="External"/><Relationship Id="rId10" Type="http://schemas.openxmlformats.org/officeDocument/2006/relationships/hyperlink" Target="https://login.consultant.ru/link/?req=doc&amp;base=RLAW322&amp;n=101714&amp;dst=100008" TargetMode="External"/><Relationship Id="rId19" Type="http://schemas.openxmlformats.org/officeDocument/2006/relationships/hyperlink" Target="https://login.consultant.ru/link/?req=doc&amp;base=RLAW322&amp;n=116852&amp;dst=100010" TargetMode="External"/><Relationship Id="rId31" Type="http://schemas.openxmlformats.org/officeDocument/2006/relationships/hyperlink" Target="https://login.consultant.ru/link/?req=doc&amp;base=RLAW322&amp;n=113041&amp;dst=100101" TargetMode="External"/><Relationship Id="rId44" Type="http://schemas.openxmlformats.org/officeDocument/2006/relationships/hyperlink" Target="https://login.consultant.ru/link/?req=doc&amp;base=RLAW322&amp;n=113041&amp;dst=100119" TargetMode="External"/><Relationship Id="rId52" Type="http://schemas.openxmlformats.org/officeDocument/2006/relationships/hyperlink" Target="https://login.consultant.ru/link/?req=doc&amp;base=RLAW322&amp;n=113041&amp;dst=100129" TargetMode="External"/><Relationship Id="rId60" Type="http://schemas.openxmlformats.org/officeDocument/2006/relationships/hyperlink" Target="https://login.consultant.ru/link/?req=doc&amp;base=RLAW322&amp;n=113041&amp;dst=100148" TargetMode="External"/><Relationship Id="rId65" Type="http://schemas.openxmlformats.org/officeDocument/2006/relationships/hyperlink" Target="https://login.consultant.ru/link/?req=doc&amp;base=RLAW322&amp;n=116852&amp;dst=1000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22&amp;n=100276&amp;dst=100008" TargetMode="External"/><Relationship Id="rId14" Type="http://schemas.openxmlformats.org/officeDocument/2006/relationships/hyperlink" Target="https://login.consultant.ru/link/?req=doc&amp;base=RLAW322&amp;n=113041&amp;dst=100085" TargetMode="External"/><Relationship Id="rId22" Type="http://schemas.openxmlformats.org/officeDocument/2006/relationships/hyperlink" Target="https://login.consultant.ru/link/?req=doc&amp;base=RLAW322&amp;n=113041&amp;dst=100089" TargetMode="External"/><Relationship Id="rId27" Type="http://schemas.openxmlformats.org/officeDocument/2006/relationships/hyperlink" Target="https://login.consultant.ru/link/?req=doc&amp;base=RLAW322&amp;n=113041&amp;dst=100096" TargetMode="External"/><Relationship Id="rId30" Type="http://schemas.openxmlformats.org/officeDocument/2006/relationships/hyperlink" Target="https://login.consultant.ru/link/?req=doc&amp;base=RLAW322&amp;n=113041&amp;dst=100099" TargetMode="External"/><Relationship Id="rId35" Type="http://schemas.openxmlformats.org/officeDocument/2006/relationships/hyperlink" Target="https://login.consultant.ru/link/?req=doc&amp;base=RLAW322&amp;n=113041&amp;dst=100106" TargetMode="External"/><Relationship Id="rId43" Type="http://schemas.openxmlformats.org/officeDocument/2006/relationships/hyperlink" Target="https://login.consultant.ru/link/?req=doc&amp;base=RLAW322&amp;n=113041&amp;dst=100118" TargetMode="External"/><Relationship Id="rId48" Type="http://schemas.openxmlformats.org/officeDocument/2006/relationships/hyperlink" Target="https://login.consultant.ru/link/?req=doc&amp;base=RLAW322&amp;n=113041&amp;dst=100124" TargetMode="External"/><Relationship Id="rId56" Type="http://schemas.openxmlformats.org/officeDocument/2006/relationships/hyperlink" Target="https://login.consultant.ru/link/?req=doc&amp;base=RLAW322&amp;n=113041&amp;dst=100143" TargetMode="External"/><Relationship Id="rId64" Type="http://schemas.openxmlformats.org/officeDocument/2006/relationships/hyperlink" Target="https://login.consultant.ru/link/?req=doc&amp;base=RLAW322&amp;n=113041&amp;dst=100153" TargetMode="External"/><Relationship Id="rId69" Type="http://schemas.openxmlformats.org/officeDocument/2006/relationships/hyperlink" Target="https://login.consultant.ru/link/?req=doc&amp;base=RLAW322&amp;n=116873&amp;dst=100045" TargetMode="External"/><Relationship Id="rId8" Type="http://schemas.openxmlformats.org/officeDocument/2006/relationships/hyperlink" Target="https://login.consultant.ru/link/?req=doc&amp;base=RLAW322&amp;n=81472&amp;dst=100008" TargetMode="External"/><Relationship Id="rId51" Type="http://schemas.openxmlformats.org/officeDocument/2006/relationships/hyperlink" Target="https://login.consultant.ru/link/?req=doc&amp;base=RLAW322&amp;n=113041&amp;dst=100128" TargetMode="External"/><Relationship Id="rId3" Type="http://schemas.openxmlformats.org/officeDocument/2006/relationships/webSettings" Target="webSettings.xml"/><Relationship Id="rId12" Type="http://schemas.openxmlformats.org/officeDocument/2006/relationships/hyperlink" Target="https://login.consultant.ru/link/?req=doc&amp;base=RLAW322&amp;n=113041&amp;dst=100083" TargetMode="External"/><Relationship Id="rId17" Type="http://schemas.openxmlformats.org/officeDocument/2006/relationships/hyperlink" Target="https://login.consultant.ru/link/?req=doc&amp;base=RLAW322&amp;n=116873" TargetMode="External"/><Relationship Id="rId25" Type="http://schemas.openxmlformats.org/officeDocument/2006/relationships/hyperlink" Target="https://login.consultant.ru/link/?req=doc&amp;base=RLAW322&amp;n=113041&amp;dst=100093" TargetMode="External"/><Relationship Id="rId33" Type="http://schemas.openxmlformats.org/officeDocument/2006/relationships/hyperlink" Target="https://login.consultant.ru/link/?req=doc&amp;base=RLAW322&amp;n=113041&amp;dst=100104" TargetMode="External"/><Relationship Id="rId38" Type="http://schemas.openxmlformats.org/officeDocument/2006/relationships/hyperlink" Target="https://login.consultant.ru/link/?req=doc&amp;base=RLAW322&amp;n=113041&amp;dst=100110" TargetMode="External"/><Relationship Id="rId46" Type="http://schemas.openxmlformats.org/officeDocument/2006/relationships/hyperlink" Target="https://login.consultant.ru/link/?req=doc&amp;base=RLAW322&amp;n=113041&amp;dst=100123" TargetMode="External"/><Relationship Id="rId59" Type="http://schemas.openxmlformats.org/officeDocument/2006/relationships/hyperlink" Target="https://login.consultant.ru/link/?req=doc&amp;base=RLAW322&amp;n=113041&amp;dst=100147" TargetMode="External"/><Relationship Id="rId67" Type="http://schemas.openxmlformats.org/officeDocument/2006/relationships/hyperlink" Target="https://login.consultant.ru/link/?req=doc&amp;base=RLAW322&amp;n=116873&amp;dst=100046" TargetMode="External"/><Relationship Id="rId20" Type="http://schemas.openxmlformats.org/officeDocument/2006/relationships/hyperlink" Target="https://login.consultant.ru/link/?req=doc&amp;base=RLAW322&amp;n=116852&amp;dst=100011" TargetMode="External"/><Relationship Id="rId41" Type="http://schemas.openxmlformats.org/officeDocument/2006/relationships/hyperlink" Target="https://login.consultant.ru/link/?req=doc&amp;base=RLAW322&amp;n=113041&amp;dst=100114" TargetMode="External"/><Relationship Id="rId54" Type="http://schemas.openxmlformats.org/officeDocument/2006/relationships/hyperlink" Target="https://login.consultant.ru/link/?req=doc&amp;base=RLAW322&amp;n=113041&amp;dst=100130" TargetMode="External"/><Relationship Id="rId62" Type="http://schemas.openxmlformats.org/officeDocument/2006/relationships/hyperlink" Target="https://login.consultant.ru/link/?req=doc&amp;base=RLAW322&amp;n=113041&amp;dst=10015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5272</Words>
  <Characters>30056</Characters>
  <Application>Microsoft Office Word</Application>
  <DocSecurity>0</DocSecurity>
  <Lines>250</Lines>
  <Paragraphs>70</Paragraphs>
  <ScaleCrop>false</ScaleCrop>
  <Company/>
  <LinksUpToDate>false</LinksUpToDate>
  <CharactersWithSpaces>35258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Анашкевич Ольга Викторовна</dc:creator>
  <cp:keywords/>
  <dc:description/>
  <cp:lastModifiedBy>Анашкевич Ольга Викторовна</cp:lastModifiedBy>
  <cp:revision>2</cp:revision>
  <dcterms:created xsi:type="dcterms:W3CDTF">2024-04-27T09:58:00Z</dcterms:created>
  <dcterms:modified xsi:type="dcterms:W3CDTF">2024-04-27T09:59:00Z</dcterms:modified>
</cp:coreProperties>
</file>