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84" w:rsidRDefault="003F4884">
      <w:pPr>
        <w:pStyle w:val="ConsPlusTitle"/>
        <w:jc w:val="center"/>
        <w:outlineLvl w:val="0"/>
      </w:pPr>
      <w:bookmarkStart w:id="0" w:name="_GoBack"/>
      <w:bookmarkEnd w:id="0"/>
      <w:r>
        <w:t>ГУБЕРНАТОР АСТРАХАНСКОЙ ОБЛАСТИ</w:t>
      </w:r>
    </w:p>
    <w:p w:rsidR="003F4884" w:rsidRDefault="003F4884">
      <w:pPr>
        <w:pStyle w:val="ConsPlusTitle"/>
        <w:jc w:val="center"/>
      </w:pPr>
    </w:p>
    <w:p w:rsidR="003F4884" w:rsidRDefault="003F4884">
      <w:pPr>
        <w:pStyle w:val="ConsPlusTitle"/>
        <w:jc w:val="center"/>
      </w:pPr>
      <w:r>
        <w:t>ПОСТАНОВЛЕНИЕ</w:t>
      </w:r>
    </w:p>
    <w:p w:rsidR="003F4884" w:rsidRDefault="003F4884">
      <w:pPr>
        <w:pStyle w:val="ConsPlusTitle"/>
        <w:jc w:val="center"/>
      </w:pPr>
      <w:r>
        <w:t>от 6 сентября 2011 г. N 323</w:t>
      </w:r>
    </w:p>
    <w:p w:rsidR="003F4884" w:rsidRDefault="003F4884">
      <w:pPr>
        <w:pStyle w:val="ConsPlusTitle"/>
        <w:jc w:val="center"/>
      </w:pPr>
    </w:p>
    <w:p w:rsidR="003F4884" w:rsidRDefault="003F4884">
      <w:pPr>
        <w:pStyle w:val="ConsPlusTitle"/>
        <w:jc w:val="center"/>
      </w:pPr>
      <w:r>
        <w:t>ОБ УВЕДОМЛЕНИИ ГОСУДАРСТВЕННЫМИ ГРАЖДАНСКИМИ СЛУЖАЩИМИ</w:t>
      </w:r>
    </w:p>
    <w:p w:rsidR="003F4884" w:rsidRDefault="003F4884">
      <w:pPr>
        <w:pStyle w:val="ConsPlusTitle"/>
        <w:jc w:val="center"/>
      </w:pPr>
      <w:r>
        <w:t xml:space="preserve">АСТРАХАНСКОЙ ОБЛАСТИ, </w:t>
      </w:r>
      <w:proofErr w:type="gramStart"/>
      <w:r>
        <w:t>ЗАМЕЩАЮЩИМИ</w:t>
      </w:r>
      <w:proofErr w:type="gramEnd"/>
      <w:r>
        <w:t xml:space="preserve"> ДОЛЖНОСТИ ГОСУДАРСТВЕННОЙ</w:t>
      </w:r>
    </w:p>
    <w:p w:rsidR="003F4884" w:rsidRDefault="003F4884">
      <w:pPr>
        <w:pStyle w:val="ConsPlusTitle"/>
        <w:jc w:val="center"/>
      </w:pPr>
      <w:r>
        <w:t xml:space="preserve">ГРАЖДАНСКОЙ СЛУЖБЫ АСТРАХАНСКОЙ ОБЛАСТИ В </w:t>
      </w:r>
      <w:proofErr w:type="gramStart"/>
      <w:r>
        <w:t>ИСПОЛНИТЕЛЬНЫХ</w:t>
      </w:r>
      <w:proofErr w:type="gramEnd"/>
    </w:p>
    <w:p w:rsidR="003F4884" w:rsidRDefault="003F4884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ГОСУДАРСТВЕННОЙ ВЛАСТИ АСТРАХАНСКОЙ ОБЛАСТИ,</w:t>
      </w:r>
    </w:p>
    <w:p w:rsidR="003F4884" w:rsidRDefault="003F4884">
      <w:pPr>
        <w:pStyle w:val="ConsPlusTitle"/>
        <w:jc w:val="center"/>
      </w:pPr>
      <w:r>
        <w:t>ПРЕДСТАВИТЕЛЯ НАНИМАТЕЛЯ О НАМЕРЕНИИ ВЫПОЛНЯТЬ ИНУЮ</w:t>
      </w:r>
    </w:p>
    <w:p w:rsidR="003F4884" w:rsidRDefault="003F4884">
      <w:pPr>
        <w:pStyle w:val="ConsPlusTitle"/>
        <w:jc w:val="center"/>
      </w:pPr>
      <w:r>
        <w:t>ОПЛАЧИВАЕМУЮ РАБОТУ</w:t>
      </w:r>
    </w:p>
    <w:p w:rsidR="003F4884" w:rsidRDefault="003F4884">
      <w:pPr>
        <w:pStyle w:val="ConsPlusNormal"/>
        <w:jc w:val="center"/>
      </w:pPr>
      <w:r>
        <w:t>Список изменяющих документов</w:t>
      </w:r>
    </w:p>
    <w:p w:rsidR="003F4884" w:rsidRDefault="003F4884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  <w:proofErr w:type="gramEnd"/>
    </w:p>
    <w:p w:rsidR="003F4884" w:rsidRDefault="003F4884">
      <w:pPr>
        <w:pStyle w:val="ConsPlusNormal"/>
        <w:jc w:val="center"/>
      </w:pPr>
      <w:r>
        <w:t>от 03.02.2014 N 7)</w:t>
      </w:r>
    </w:p>
    <w:p w:rsidR="003F4884" w:rsidRDefault="003F4884">
      <w:pPr>
        <w:pStyle w:val="ConsPlusNormal"/>
        <w:jc w:val="center"/>
      </w:pPr>
    </w:p>
    <w:p w:rsidR="003F4884" w:rsidRDefault="003F488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 постановляю:</w:t>
      </w:r>
    </w:p>
    <w:p w:rsidR="003F4884" w:rsidRDefault="003F488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представителя нанимателя о намерении выполнять иную оплачиваемую работу.</w:t>
      </w:r>
    </w:p>
    <w:p w:rsidR="003F4884" w:rsidRDefault="003F4884">
      <w:pPr>
        <w:pStyle w:val="ConsPlusNormal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3F4884" w:rsidRDefault="003F4884">
      <w:pPr>
        <w:pStyle w:val="ConsPlusNormal"/>
        <w:ind w:firstLine="540"/>
        <w:jc w:val="both"/>
      </w:pPr>
      <w:r>
        <w:t xml:space="preserve">3. Постановление вступает в силу по </w:t>
      </w:r>
      <w:proofErr w:type="gramStart"/>
      <w:r>
        <w:t>истечении</w:t>
      </w:r>
      <w:proofErr w:type="gramEnd"/>
      <w:r>
        <w:t xml:space="preserve"> 10 дней после дня его официального опубликования.</w:t>
      </w: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  <w:r>
        <w:t>Губернатор Астраханской области</w:t>
      </w:r>
    </w:p>
    <w:p w:rsidR="003F4884" w:rsidRDefault="003F4884">
      <w:pPr>
        <w:pStyle w:val="ConsPlusNormal"/>
        <w:jc w:val="right"/>
      </w:pPr>
      <w:r>
        <w:t>А.А.ЖИЛКИН</w:t>
      </w: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  <w:outlineLvl w:val="0"/>
      </w:pPr>
      <w:r>
        <w:t>Утвержден</w:t>
      </w:r>
    </w:p>
    <w:p w:rsidR="003F4884" w:rsidRDefault="003F4884">
      <w:pPr>
        <w:pStyle w:val="ConsPlusNormal"/>
        <w:jc w:val="right"/>
      </w:pPr>
      <w:r>
        <w:t>Постановлением Губернатора</w:t>
      </w:r>
    </w:p>
    <w:p w:rsidR="003F4884" w:rsidRDefault="003F4884">
      <w:pPr>
        <w:pStyle w:val="ConsPlusNormal"/>
        <w:jc w:val="right"/>
      </w:pPr>
      <w:r>
        <w:t>Астраханской области</w:t>
      </w:r>
    </w:p>
    <w:p w:rsidR="003F4884" w:rsidRDefault="003F4884">
      <w:pPr>
        <w:pStyle w:val="ConsPlusNormal"/>
        <w:jc w:val="right"/>
      </w:pPr>
      <w:r>
        <w:t>от 6 сентября 2011 г. N 323</w:t>
      </w:r>
    </w:p>
    <w:p w:rsidR="003F4884" w:rsidRDefault="003F4884">
      <w:pPr>
        <w:pStyle w:val="ConsPlusNormal"/>
        <w:jc w:val="center"/>
      </w:pPr>
    </w:p>
    <w:p w:rsidR="003F4884" w:rsidRDefault="003F4884">
      <w:pPr>
        <w:pStyle w:val="ConsPlusTitle"/>
        <w:jc w:val="center"/>
      </w:pPr>
      <w:bookmarkStart w:id="1" w:name="P33"/>
      <w:bookmarkEnd w:id="1"/>
      <w:r>
        <w:t>ПОРЯДОК</w:t>
      </w:r>
    </w:p>
    <w:p w:rsidR="003F4884" w:rsidRDefault="003F4884">
      <w:pPr>
        <w:pStyle w:val="ConsPlusTitle"/>
        <w:jc w:val="center"/>
      </w:pPr>
      <w:r>
        <w:t>УВЕДОМЛЕНИЯ ГОСУДАРСТВЕННЫМИ ГРАЖДАНСКИМИ СЛУЖАЩИМИ</w:t>
      </w:r>
    </w:p>
    <w:p w:rsidR="003F4884" w:rsidRDefault="003F4884">
      <w:pPr>
        <w:pStyle w:val="ConsPlusTitle"/>
        <w:jc w:val="center"/>
      </w:pPr>
      <w:r>
        <w:t xml:space="preserve">АСТРАХАНСКОЙ ОБЛАСТИ, </w:t>
      </w:r>
      <w:proofErr w:type="gramStart"/>
      <w:r>
        <w:t>ЗАМЕЩАЮЩИМИ</w:t>
      </w:r>
      <w:proofErr w:type="gramEnd"/>
      <w:r>
        <w:t xml:space="preserve"> ДОЛЖНОСТИ ГОСУДАРСТВЕННОЙ</w:t>
      </w:r>
    </w:p>
    <w:p w:rsidR="003F4884" w:rsidRDefault="003F4884">
      <w:pPr>
        <w:pStyle w:val="ConsPlusTitle"/>
        <w:jc w:val="center"/>
      </w:pPr>
      <w:r>
        <w:t xml:space="preserve">ГРАЖДАНСКОЙ СЛУЖБЫ АСТРАХАНСКОЙ ОБЛАСТИ В </w:t>
      </w:r>
      <w:proofErr w:type="gramStart"/>
      <w:r>
        <w:t>ИСПОЛНИТЕЛЬНЫХ</w:t>
      </w:r>
      <w:proofErr w:type="gramEnd"/>
    </w:p>
    <w:p w:rsidR="003F4884" w:rsidRDefault="003F4884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ГОСУДАРСТВЕННОЙ ВЛАСТИ АСТРАХАНСКОЙ ОБЛАСТИ,</w:t>
      </w:r>
    </w:p>
    <w:p w:rsidR="003F4884" w:rsidRDefault="003F4884">
      <w:pPr>
        <w:pStyle w:val="ConsPlusTitle"/>
        <w:jc w:val="center"/>
      </w:pPr>
      <w:r>
        <w:t>ПРЕДСТАВИТЕЛЯ НАНИМАТЕЛЯ О НАМЕРЕНИИ ВЫПОЛНЯТЬ ИНУЮ</w:t>
      </w:r>
    </w:p>
    <w:p w:rsidR="003F4884" w:rsidRDefault="003F4884">
      <w:pPr>
        <w:pStyle w:val="ConsPlusTitle"/>
        <w:jc w:val="center"/>
      </w:pPr>
      <w:r>
        <w:t>ОПЛАЧИВАЕМУЮ РАБОТУ</w:t>
      </w:r>
    </w:p>
    <w:p w:rsidR="003F4884" w:rsidRDefault="003F4884">
      <w:pPr>
        <w:pStyle w:val="ConsPlusNormal"/>
        <w:jc w:val="center"/>
      </w:pPr>
      <w:r>
        <w:t>Список изменяющих документов</w:t>
      </w:r>
    </w:p>
    <w:p w:rsidR="003F4884" w:rsidRDefault="003F4884">
      <w:pPr>
        <w:pStyle w:val="ConsPlusNormal"/>
        <w:jc w:val="center"/>
      </w:pPr>
      <w:proofErr w:type="gramStart"/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  <w:proofErr w:type="gramEnd"/>
    </w:p>
    <w:p w:rsidR="003F4884" w:rsidRDefault="003F4884">
      <w:pPr>
        <w:pStyle w:val="ConsPlusNormal"/>
        <w:jc w:val="center"/>
      </w:pPr>
      <w:r>
        <w:t>от 03.02.2014 N 7)</w:t>
      </w:r>
    </w:p>
    <w:p w:rsidR="003F4884" w:rsidRDefault="003F4884">
      <w:pPr>
        <w:pStyle w:val="ConsPlusNormal"/>
        <w:jc w:val="center"/>
      </w:pPr>
    </w:p>
    <w:p w:rsidR="003F4884" w:rsidRDefault="003F488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</w:t>
      </w:r>
      <w:r>
        <w:lastRenderedPageBreak/>
        <w:t>устанавливает процедуру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(далее - гражданские служащие</w:t>
      </w:r>
      <w:proofErr w:type="gramEnd"/>
      <w:r>
        <w:t>), представителя нанимателя о намерении выполнять иную оплачиваемую работу, форму уведомления, а также порядок регистрации уведомлений.</w:t>
      </w:r>
    </w:p>
    <w:p w:rsidR="003F4884" w:rsidRDefault="003F4884">
      <w:pPr>
        <w:pStyle w:val="ConsPlusNormal"/>
        <w:ind w:firstLine="540"/>
        <w:jc w:val="both"/>
      </w:pPr>
      <w:r>
        <w:t xml:space="preserve">2. Уведомление представителя нанимателя о намерении выполнять иную оплачиваемую работу (далее - уведомление) составляется гражданским служащим по </w:t>
      </w:r>
      <w:hyperlink w:anchor="P83" w:history="1">
        <w:r>
          <w:rPr>
            <w:color w:val="0000FF"/>
          </w:rPr>
          <w:t>форме</w:t>
        </w:r>
      </w:hyperlink>
      <w:r>
        <w:t xml:space="preserve"> согласно приложению N 1 к Порядку.</w:t>
      </w:r>
    </w:p>
    <w:p w:rsidR="003F4884" w:rsidRDefault="003F4884">
      <w:pPr>
        <w:pStyle w:val="ConsPlusNormal"/>
        <w:ind w:firstLine="540"/>
        <w:jc w:val="both"/>
      </w:pPr>
      <w:r>
        <w:t>Уведомление должно быть представлено не менее чем за 15 рабочих дней до начала выполнения иной оплачиваемой работы.</w:t>
      </w:r>
    </w:p>
    <w:p w:rsidR="003F4884" w:rsidRDefault="003F48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03.02.2014 N 7)</w:t>
      </w:r>
    </w:p>
    <w:p w:rsidR="003F4884" w:rsidRDefault="003F488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Гражданские служащие, замещающие должности государственной гражданской службы Астраханской области в исполнительном органе государственной власти Астраханской области, представляют уведомления на имя представителя нанимателя в кадровое подразделение соответствующего исполнительного органа государственной власти Астраханской области или лицу, осуществляющему кадровую работу в соответствующем исполнительном органе государственной власти Астраханской области, за исключением гражданских служащих, указанных в </w:t>
      </w:r>
      <w:hyperlink w:anchor="P49" w:history="1">
        <w:r>
          <w:rPr>
            <w:color w:val="0000FF"/>
          </w:rPr>
          <w:t>пункте 4</w:t>
        </w:r>
      </w:hyperlink>
      <w:r>
        <w:t xml:space="preserve"> настоящего Порядка.</w:t>
      </w:r>
      <w:proofErr w:type="gramEnd"/>
    </w:p>
    <w:p w:rsidR="003F4884" w:rsidRDefault="003F4884">
      <w:pPr>
        <w:pStyle w:val="ConsPlusNormal"/>
        <w:ind w:firstLine="540"/>
        <w:jc w:val="both"/>
      </w:pPr>
      <w:bookmarkStart w:id="2" w:name="P49"/>
      <w:bookmarkEnd w:id="2"/>
      <w:r>
        <w:t>4. Гражданские служащие, замещающие должности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области, представляют уведомления на имя Губернатора Астраханской области в управление государственной гражданской службы и кадров администрации Губернатора Астраханской области.</w:t>
      </w:r>
    </w:p>
    <w:p w:rsidR="003F4884" w:rsidRDefault="003F4884">
      <w:pPr>
        <w:pStyle w:val="ConsPlusNormal"/>
        <w:ind w:firstLine="540"/>
        <w:jc w:val="both"/>
      </w:pPr>
      <w:r>
        <w:t xml:space="preserve">5. Уведомление </w:t>
      </w:r>
      <w:proofErr w:type="gramStart"/>
      <w:r>
        <w:t xml:space="preserve">регистрируется в день поступления в журнале регистрации уведомлений государственными гражданскими служащими Астраханской области представителя нанимателя по </w:t>
      </w:r>
      <w:hyperlink w:anchor="P114" w:history="1">
        <w:r>
          <w:rPr>
            <w:color w:val="0000FF"/>
          </w:rPr>
          <w:t>форме</w:t>
        </w:r>
      </w:hyperlink>
      <w:r>
        <w:t xml:space="preserve"> согласно приложению N 2 к Порядку и в течение трех рабочих дней со дня регистрации направляется</w:t>
      </w:r>
      <w:proofErr w:type="gramEnd"/>
      <w:r>
        <w:t xml:space="preserve"> представителю нанимателя на рассмотрение.</w:t>
      </w:r>
    </w:p>
    <w:p w:rsidR="003F4884" w:rsidRDefault="003F4884">
      <w:pPr>
        <w:pStyle w:val="ConsPlusNormal"/>
        <w:ind w:firstLine="540"/>
        <w:jc w:val="both"/>
      </w:pPr>
      <w:r>
        <w:t>6. Копия зарегистрированного уведомления в день регистрации выдается гражданскому служащему на руки под роспись.</w:t>
      </w:r>
    </w:p>
    <w:p w:rsidR="003F4884" w:rsidRDefault="003F4884">
      <w:pPr>
        <w:pStyle w:val="ConsPlusNormal"/>
        <w:ind w:firstLine="540"/>
        <w:jc w:val="both"/>
      </w:pPr>
      <w: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3F4884" w:rsidRDefault="003F4884">
      <w:pPr>
        <w:pStyle w:val="ConsPlusNormal"/>
        <w:ind w:firstLine="540"/>
        <w:jc w:val="both"/>
      </w:pPr>
      <w:r>
        <w:t xml:space="preserve">7. Представитель нанимателя в течение 7 рабочих дней со дня регистрации уведомления </w:t>
      </w:r>
      <w:proofErr w:type="gramStart"/>
      <w:r>
        <w:t>рассматривает его и принимает</w:t>
      </w:r>
      <w:proofErr w:type="gramEnd"/>
      <w:r>
        <w:t xml:space="preserve"> одно из следующих решений:</w:t>
      </w:r>
    </w:p>
    <w:p w:rsidR="003F4884" w:rsidRDefault="003F488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03.02.2014 N 7)</w:t>
      </w:r>
    </w:p>
    <w:p w:rsidR="003F4884" w:rsidRDefault="003F4884">
      <w:pPr>
        <w:pStyle w:val="ConsPlusNormal"/>
        <w:ind w:firstLine="540"/>
        <w:jc w:val="both"/>
      </w:pPr>
      <w:bookmarkStart w:id="3" w:name="P55"/>
      <w:bookmarkEnd w:id="3"/>
      <w:r>
        <w:t>7.1. Приобщить представленное гражданским служащим уведомление к личному делу гражданского служащего.</w:t>
      </w:r>
    </w:p>
    <w:p w:rsidR="003F4884" w:rsidRDefault="003F4884">
      <w:pPr>
        <w:pStyle w:val="ConsPlusNormal"/>
        <w:ind w:firstLine="540"/>
        <w:jc w:val="both"/>
      </w:pPr>
      <w:bookmarkStart w:id="4" w:name="P56"/>
      <w:bookmarkEnd w:id="4"/>
      <w:r>
        <w:t>7.2. В случае</w:t>
      </w:r>
      <w:proofErr w:type="gramStart"/>
      <w:r>
        <w:t>,</w:t>
      </w:r>
      <w:proofErr w:type="gramEnd"/>
      <w:r>
        <w:t xml:space="preserve"> если в выполнении гражданским служащим иной оплачиваемой работы он усматривает конфликт интересов, в течение двух рабочих дней со дня принятия такого решения направляет уведомление в соответствующую комиссию по соблюдению требований к служебному поведению государственных гражданских служащих в исполнительном органе государственной власти Астраханской области и урегулированию конфликта интересов.</w:t>
      </w:r>
    </w:p>
    <w:p w:rsidR="003F4884" w:rsidRDefault="003F4884">
      <w:pPr>
        <w:pStyle w:val="ConsPlusNormal"/>
        <w:ind w:firstLine="540"/>
        <w:jc w:val="both"/>
      </w:pPr>
      <w:r>
        <w:t>8. Результаты рассмотрения уведомления направляются гражданским служащим:</w:t>
      </w:r>
    </w:p>
    <w:p w:rsidR="003F4884" w:rsidRDefault="003F4884">
      <w:pPr>
        <w:pStyle w:val="ConsPlusNormal"/>
        <w:ind w:firstLine="540"/>
        <w:jc w:val="both"/>
      </w:pPr>
      <w:proofErr w:type="gramStart"/>
      <w:r>
        <w:t xml:space="preserve">- по </w:t>
      </w:r>
      <w:hyperlink w:anchor="P55" w:history="1">
        <w:r>
          <w:rPr>
            <w:color w:val="0000FF"/>
          </w:rPr>
          <w:t>подпункту 7.1 пункта 7</w:t>
        </w:r>
      </w:hyperlink>
      <w:r>
        <w:t xml:space="preserve"> настоящего Порядка - в течение двух дней со дня наложения соответствующей резолюции представителем нанимателя;</w:t>
      </w:r>
      <w:proofErr w:type="gramEnd"/>
    </w:p>
    <w:p w:rsidR="003F4884" w:rsidRDefault="003F4884">
      <w:pPr>
        <w:pStyle w:val="ConsPlusNormal"/>
        <w:ind w:firstLine="540"/>
        <w:jc w:val="both"/>
      </w:pPr>
      <w:r>
        <w:t xml:space="preserve">- по </w:t>
      </w:r>
      <w:hyperlink w:anchor="P56" w:history="1">
        <w:r>
          <w:rPr>
            <w:color w:val="0000FF"/>
          </w:rPr>
          <w:t>подпункту 7.2 пункта 7</w:t>
        </w:r>
      </w:hyperlink>
      <w:r>
        <w:t xml:space="preserve"> настоящего Порядка - в сроки, установленные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интересов".</w:t>
      </w: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  <w:outlineLvl w:val="1"/>
      </w:pPr>
      <w:r>
        <w:lastRenderedPageBreak/>
        <w:t>Приложение N 1</w:t>
      </w:r>
    </w:p>
    <w:p w:rsidR="003F4884" w:rsidRDefault="003F4884">
      <w:pPr>
        <w:pStyle w:val="ConsPlusNormal"/>
        <w:jc w:val="right"/>
      </w:pPr>
      <w:r>
        <w:t>к Порядку</w:t>
      </w: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F4884" w:rsidRDefault="003F4884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должности, инициалы,</w:t>
      </w:r>
      <w:proofErr w:type="gramEnd"/>
    </w:p>
    <w:p w:rsidR="003F4884" w:rsidRDefault="003F488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F4884" w:rsidRDefault="003F4884">
      <w:pPr>
        <w:pStyle w:val="ConsPlusNonformat"/>
        <w:jc w:val="both"/>
      </w:pPr>
      <w:r>
        <w:t xml:space="preserve">                                        фамилия представителя нанимателя)</w:t>
      </w:r>
    </w:p>
    <w:p w:rsidR="003F4884" w:rsidRDefault="003F4884">
      <w:pPr>
        <w:pStyle w:val="ConsPlusNonformat"/>
        <w:jc w:val="both"/>
      </w:pPr>
      <w:r>
        <w:t xml:space="preserve">                                       от</w:t>
      </w:r>
    </w:p>
    <w:p w:rsidR="003F4884" w:rsidRDefault="003F488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F4884" w:rsidRDefault="003F4884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должности, структурное</w:t>
      </w:r>
      <w:proofErr w:type="gramEnd"/>
    </w:p>
    <w:p w:rsidR="003F4884" w:rsidRDefault="003F488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F4884" w:rsidRDefault="003F4884">
      <w:pPr>
        <w:pStyle w:val="ConsPlusNonformat"/>
        <w:jc w:val="both"/>
      </w:pPr>
      <w:r>
        <w:t xml:space="preserve">                                       подразделение исполнительного органа</w:t>
      </w:r>
    </w:p>
    <w:p w:rsidR="003F4884" w:rsidRDefault="003F488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F4884" w:rsidRDefault="003F4884">
      <w:pPr>
        <w:pStyle w:val="ConsPlusNonformat"/>
        <w:jc w:val="both"/>
      </w:pPr>
      <w:r>
        <w:t xml:space="preserve">                                                государственной власти</w:t>
      </w:r>
    </w:p>
    <w:p w:rsidR="003F4884" w:rsidRDefault="003F488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F4884" w:rsidRDefault="003F4884">
      <w:pPr>
        <w:pStyle w:val="ConsPlusNonformat"/>
        <w:jc w:val="both"/>
      </w:pPr>
      <w:r>
        <w:t xml:space="preserve">                                           Астраханской области, Ф.И.О.</w:t>
      </w:r>
    </w:p>
    <w:p w:rsidR="003F4884" w:rsidRDefault="003F4884">
      <w:pPr>
        <w:pStyle w:val="ConsPlusNonformat"/>
        <w:jc w:val="both"/>
      </w:pPr>
      <w:r>
        <w:t xml:space="preserve">                                                гражданского служащего)</w:t>
      </w:r>
    </w:p>
    <w:p w:rsidR="003F4884" w:rsidRDefault="003F4884">
      <w:pPr>
        <w:pStyle w:val="ConsPlusNonformat"/>
        <w:jc w:val="both"/>
      </w:pPr>
    </w:p>
    <w:p w:rsidR="003F4884" w:rsidRDefault="003F4884">
      <w:pPr>
        <w:pStyle w:val="ConsPlusNonformat"/>
        <w:jc w:val="both"/>
      </w:pPr>
      <w:bookmarkStart w:id="5" w:name="P83"/>
      <w:bookmarkEnd w:id="5"/>
      <w:r>
        <w:t xml:space="preserve">                                Уведомление</w:t>
      </w:r>
    </w:p>
    <w:p w:rsidR="003F4884" w:rsidRDefault="003F4884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3F4884" w:rsidRDefault="003F4884">
      <w:pPr>
        <w:pStyle w:val="ConsPlusNonformat"/>
        <w:jc w:val="both"/>
      </w:pPr>
    </w:p>
    <w:p w:rsidR="003F4884" w:rsidRDefault="003F4884">
      <w:pPr>
        <w:pStyle w:val="ConsPlusNonformat"/>
        <w:jc w:val="both"/>
      </w:pPr>
      <w:r>
        <w:t xml:space="preserve">    В соответствии с </w:t>
      </w:r>
      <w:hyperlink r:id="rId11" w:history="1">
        <w:r>
          <w:rPr>
            <w:color w:val="0000FF"/>
          </w:rPr>
          <w:t>частью 2 статьи 14</w:t>
        </w:r>
      </w:hyperlink>
      <w:r>
        <w:t xml:space="preserve">  Федерального закона от  27.07.2004</w:t>
      </w:r>
    </w:p>
    <w:p w:rsidR="003F4884" w:rsidRDefault="003F4884">
      <w:pPr>
        <w:pStyle w:val="ConsPlusNonformat"/>
        <w:jc w:val="both"/>
      </w:pPr>
      <w:r>
        <w:t>N 79-ФЗ  "О  государственной   гражданской   службе  Российской  Федерации"</w:t>
      </w:r>
    </w:p>
    <w:p w:rsidR="003F4884" w:rsidRDefault="003F4884">
      <w:pPr>
        <w:pStyle w:val="ConsPlusNonformat"/>
        <w:jc w:val="both"/>
      </w:pPr>
      <w:r>
        <w:t>уведомляю Вас о том, что я намере</w:t>
      </w:r>
      <w:proofErr w:type="gramStart"/>
      <w:r>
        <w:t>н(</w:t>
      </w:r>
      <w:proofErr w:type="gramEnd"/>
      <w:r>
        <w:t>а) выполнять иную оплачиваемую работу:</w:t>
      </w:r>
    </w:p>
    <w:p w:rsidR="003F4884" w:rsidRDefault="003F4884">
      <w:pPr>
        <w:pStyle w:val="ConsPlusNonformat"/>
        <w:jc w:val="both"/>
      </w:pPr>
      <w:r>
        <w:t>___________________________________________________________________________</w:t>
      </w:r>
    </w:p>
    <w:p w:rsidR="003F4884" w:rsidRDefault="003F4884">
      <w:pPr>
        <w:pStyle w:val="ConsPlusNonformat"/>
        <w:jc w:val="both"/>
      </w:pPr>
      <w:r>
        <w:t xml:space="preserve">     </w:t>
      </w:r>
      <w:proofErr w:type="gramStart"/>
      <w:r>
        <w:t>(указать сведения о деятельности, которую собирается осуществлять</w:t>
      </w:r>
      <w:proofErr w:type="gramEnd"/>
    </w:p>
    <w:p w:rsidR="003F4884" w:rsidRDefault="003F4884">
      <w:pPr>
        <w:pStyle w:val="ConsPlusNonformat"/>
        <w:jc w:val="both"/>
      </w:pPr>
      <w:r>
        <w:t>___________________________________________________________________________</w:t>
      </w:r>
    </w:p>
    <w:p w:rsidR="003F4884" w:rsidRDefault="003F4884">
      <w:pPr>
        <w:pStyle w:val="ConsPlusNonformat"/>
        <w:jc w:val="both"/>
      </w:pPr>
      <w:r>
        <w:t xml:space="preserve"> </w:t>
      </w:r>
      <w:proofErr w:type="gramStart"/>
      <w:r>
        <w:t>государственный гражданский служащий Астраханской области (место работы,</w:t>
      </w:r>
      <w:proofErr w:type="gramEnd"/>
    </w:p>
    <w:p w:rsidR="003F4884" w:rsidRDefault="003F4884">
      <w:pPr>
        <w:pStyle w:val="ConsPlusNonformat"/>
        <w:jc w:val="both"/>
      </w:pPr>
      <w:r>
        <w:t>___________________________________________________________________________</w:t>
      </w:r>
    </w:p>
    <w:p w:rsidR="003F4884" w:rsidRDefault="003F4884">
      <w:pPr>
        <w:pStyle w:val="ConsPlusNonformat"/>
        <w:jc w:val="both"/>
      </w:pPr>
      <w:r>
        <w:t>должность, должностные обязанности), предполагаемую дату начала выполнения</w:t>
      </w:r>
    </w:p>
    <w:p w:rsidR="003F4884" w:rsidRDefault="003F4884">
      <w:pPr>
        <w:pStyle w:val="ConsPlusNonformat"/>
        <w:jc w:val="both"/>
      </w:pPr>
      <w:r>
        <w:t>___________________________________________________________________________</w:t>
      </w:r>
    </w:p>
    <w:p w:rsidR="003F4884" w:rsidRDefault="003F4884">
      <w:pPr>
        <w:pStyle w:val="ConsPlusNonformat"/>
        <w:jc w:val="both"/>
      </w:pPr>
      <w:r>
        <w:t xml:space="preserve"> соответствующей работы, предполагаемый график занятости, срок, в течение</w:t>
      </w:r>
    </w:p>
    <w:p w:rsidR="003F4884" w:rsidRDefault="003F4884">
      <w:pPr>
        <w:pStyle w:val="ConsPlusNonformat"/>
        <w:jc w:val="both"/>
      </w:pPr>
      <w:r>
        <w:t>___________________________________________________________________________</w:t>
      </w:r>
    </w:p>
    <w:p w:rsidR="003F4884" w:rsidRDefault="003F4884">
      <w:pPr>
        <w:pStyle w:val="ConsPlusNonformat"/>
        <w:jc w:val="both"/>
      </w:pPr>
      <w:r>
        <w:t xml:space="preserve">     </w:t>
      </w:r>
      <w:proofErr w:type="gramStart"/>
      <w:r>
        <w:t>которого</w:t>
      </w:r>
      <w:proofErr w:type="gramEnd"/>
      <w:r>
        <w:t xml:space="preserve"> будет осуществляться соответствующая деятельность, иное)</w:t>
      </w:r>
    </w:p>
    <w:p w:rsidR="003F4884" w:rsidRDefault="003F4884">
      <w:pPr>
        <w:pStyle w:val="ConsPlusNonformat"/>
        <w:jc w:val="both"/>
      </w:pPr>
      <w:r>
        <w:t xml:space="preserve">    Выполнение указанной работы не повлечет за собой конфликта интересов.</w:t>
      </w:r>
    </w:p>
    <w:p w:rsidR="003F4884" w:rsidRDefault="003F4884">
      <w:pPr>
        <w:pStyle w:val="ConsPlusNonformat"/>
        <w:jc w:val="both"/>
      </w:pPr>
      <w:r>
        <w:t xml:space="preserve">    При   выполнении   данной   работы   обязуюсь   соблюдать   требования,</w:t>
      </w:r>
    </w:p>
    <w:p w:rsidR="003F4884" w:rsidRDefault="003F4884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</w:t>
      </w:r>
      <w:hyperlink r:id="rId12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13" w:history="1">
        <w:r>
          <w:rPr>
            <w:color w:val="0000FF"/>
          </w:rPr>
          <w:t>18</w:t>
        </w:r>
      </w:hyperlink>
      <w:r>
        <w:t xml:space="preserve"> Федерального закона от 27.07.2004 N 79-ФЗ</w:t>
      </w:r>
    </w:p>
    <w:p w:rsidR="003F4884" w:rsidRDefault="003F4884">
      <w:pPr>
        <w:pStyle w:val="ConsPlusNonformat"/>
        <w:jc w:val="both"/>
      </w:pPr>
      <w:r>
        <w:t>"О государственной гражданской службе Российской Федерации".</w:t>
      </w:r>
    </w:p>
    <w:p w:rsidR="003F4884" w:rsidRDefault="003F4884">
      <w:pPr>
        <w:pStyle w:val="ConsPlusNonformat"/>
        <w:jc w:val="both"/>
      </w:pPr>
    </w:p>
    <w:p w:rsidR="003F4884" w:rsidRDefault="003F4884">
      <w:pPr>
        <w:pStyle w:val="ConsPlusNonformat"/>
        <w:jc w:val="both"/>
      </w:pPr>
      <w:r>
        <w:t xml:space="preserve">                              _____________________________________________</w:t>
      </w:r>
    </w:p>
    <w:p w:rsidR="003F4884" w:rsidRDefault="003F4884">
      <w:pPr>
        <w:pStyle w:val="ConsPlusNonformat"/>
        <w:jc w:val="both"/>
      </w:pPr>
      <w:r>
        <w:t xml:space="preserve">                              (личная подпись гражданского служащего, дата)</w:t>
      </w: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</w:pPr>
    </w:p>
    <w:p w:rsidR="003F4884" w:rsidRDefault="003F4884">
      <w:pPr>
        <w:pStyle w:val="ConsPlusNormal"/>
        <w:jc w:val="right"/>
        <w:outlineLvl w:val="1"/>
      </w:pPr>
      <w:r>
        <w:t>Приложение N 2</w:t>
      </w:r>
    </w:p>
    <w:p w:rsidR="003F4884" w:rsidRDefault="003F4884">
      <w:pPr>
        <w:pStyle w:val="ConsPlusNormal"/>
        <w:jc w:val="right"/>
      </w:pPr>
      <w:r>
        <w:t>к Порядку</w:t>
      </w:r>
    </w:p>
    <w:p w:rsidR="003F4884" w:rsidRDefault="003F4884">
      <w:pPr>
        <w:pStyle w:val="ConsPlusNormal"/>
        <w:jc w:val="center"/>
      </w:pPr>
    </w:p>
    <w:p w:rsidR="003F4884" w:rsidRDefault="003F4884">
      <w:pPr>
        <w:pStyle w:val="ConsPlusNormal"/>
        <w:jc w:val="center"/>
      </w:pPr>
      <w:bookmarkStart w:id="6" w:name="P114"/>
      <w:bookmarkEnd w:id="6"/>
      <w:r>
        <w:t>ЖУРНАЛ</w:t>
      </w:r>
    </w:p>
    <w:p w:rsidR="003F4884" w:rsidRDefault="003F4884">
      <w:pPr>
        <w:pStyle w:val="ConsPlusNormal"/>
        <w:jc w:val="center"/>
      </w:pPr>
      <w:r>
        <w:t xml:space="preserve">РЕГИСТРАЦИИ УВЕДОМЛЕНИЙ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3F4884" w:rsidRDefault="003F4884">
      <w:pPr>
        <w:pStyle w:val="ConsPlusNormal"/>
        <w:jc w:val="center"/>
      </w:pPr>
      <w:r>
        <w:t>СЛУЖАЩИМИ АСТРАХАНСКОЙ ОБЛАСТИ ПРЕДСТАВИТЕЛЯ НАНИМАТЕЛЯ</w:t>
      </w:r>
    </w:p>
    <w:p w:rsidR="003F4884" w:rsidRDefault="003F4884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5"/>
        <w:gridCol w:w="819"/>
        <w:gridCol w:w="1092"/>
        <w:gridCol w:w="1001"/>
        <w:gridCol w:w="910"/>
        <w:gridCol w:w="1092"/>
        <w:gridCol w:w="1092"/>
        <w:gridCol w:w="1001"/>
      </w:tblGrid>
      <w:tr w:rsidR="003F4884">
        <w:trPr>
          <w:trHeight w:val="227"/>
        </w:trPr>
        <w:tc>
          <w:tcPr>
            <w:tcW w:w="455" w:type="dxa"/>
          </w:tcPr>
          <w:p w:rsidR="003F4884" w:rsidRDefault="003F4884">
            <w:pPr>
              <w:pStyle w:val="ConsPlusNonformat"/>
              <w:jc w:val="both"/>
            </w:pPr>
            <w:r>
              <w:t xml:space="preserve"> N </w:t>
            </w:r>
          </w:p>
          <w:p w:rsidR="003F4884" w:rsidRDefault="003F4884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9" w:type="dxa"/>
          </w:tcPr>
          <w:p w:rsidR="003F4884" w:rsidRDefault="003F4884">
            <w:pPr>
              <w:pStyle w:val="ConsPlusNonformat"/>
              <w:jc w:val="both"/>
            </w:pPr>
            <w:r>
              <w:t xml:space="preserve"> Дата 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регист</w:t>
            </w:r>
            <w:proofErr w:type="spellEnd"/>
            <w:r>
              <w:t>-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рации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уведом</w:t>
            </w:r>
            <w:proofErr w:type="spellEnd"/>
            <w:r>
              <w:t>-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ления</w:t>
            </w:r>
            <w:proofErr w:type="spellEnd"/>
            <w:r>
              <w:t xml:space="preserve"> </w:t>
            </w:r>
          </w:p>
        </w:tc>
        <w:tc>
          <w:tcPr>
            <w:tcW w:w="1092" w:type="dxa"/>
          </w:tcPr>
          <w:p w:rsidR="003F4884" w:rsidRDefault="003F4884">
            <w:pPr>
              <w:pStyle w:val="ConsPlusNonformat"/>
              <w:jc w:val="both"/>
            </w:pPr>
            <w:r>
              <w:t xml:space="preserve"> Фамилия,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 имя,   </w:t>
            </w:r>
          </w:p>
          <w:p w:rsidR="003F4884" w:rsidRDefault="003F4884">
            <w:pPr>
              <w:pStyle w:val="ConsPlusNonformat"/>
              <w:jc w:val="both"/>
            </w:pPr>
            <w:r>
              <w:t>отчество и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должность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lastRenderedPageBreak/>
              <w:t>государст</w:t>
            </w:r>
            <w:proofErr w:type="spellEnd"/>
            <w:r>
              <w:t>-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венного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граждан-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ского</w:t>
            </w:r>
            <w:proofErr w:type="spellEnd"/>
            <w:r>
              <w:t xml:space="preserve">   </w:t>
            </w:r>
          </w:p>
          <w:p w:rsidR="003F4884" w:rsidRDefault="003F4884">
            <w:pPr>
              <w:pStyle w:val="ConsPlusNonformat"/>
              <w:jc w:val="both"/>
            </w:pPr>
            <w:r>
              <w:t>служащего,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предста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вившего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уведом</w:t>
            </w:r>
            <w:proofErr w:type="spellEnd"/>
            <w:r>
              <w:t xml:space="preserve">-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ление</w:t>
            </w:r>
            <w:proofErr w:type="spellEnd"/>
            <w:r>
              <w:t xml:space="preserve">   </w:t>
            </w:r>
          </w:p>
        </w:tc>
        <w:tc>
          <w:tcPr>
            <w:tcW w:w="1001" w:type="dxa"/>
          </w:tcPr>
          <w:p w:rsidR="003F4884" w:rsidRDefault="003F4884">
            <w:pPr>
              <w:pStyle w:val="ConsPlusNonformat"/>
              <w:jc w:val="both"/>
            </w:pPr>
            <w:r>
              <w:lastRenderedPageBreak/>
              <w:t xml:space="preserve">Фамилия,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имя, 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отчество </w:t>
            </w:r>
          </w:p>
          <w:p w:rsidR="003F4884" w:rsidRDefault="003F4884">
            <w:pPr>
              <w:pStyle w:val="ConsPlusNonformat"/>
              <w:jc w:val="both"/>
            </w:pPr>
            <w:r>
              <w:t>и подпись</w:t>
            </w:r>
          </w:p>
          <w:p w:rsidR="003F4884" w:rsidRDefault="003F4884">
            <w:pPr>
              <w:pStyle w:val="ConsPlusNonformat"/>
              <w:jc w:val="both"/>
            </w:pPr>
            <w:r>
              <w:lastRenderedPageBreak/>
              <w:t xml:space="preserve"> </w:t>
            </w:r>
            <w:proofErr w:type="spellStart"/>
            <w:r>
              <w:t>сотруд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ника</w:t>
            </w:r>
            <w:proofErr w:type="spellEnd"/>
            <w:r>
              <w:t xml:space="preserve">,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приняв-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шего</w:t>
            </w:r>
            <w:proofErr w:type="spellEnd"/>
            <w:r>
              <w:t xml:space="preserve"> 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уведом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ление</w:t>
            </w:r>
            <w:proofErr w:type="spellEnd"/>
            <w:r>
              <w:t xml:space="preserve">  </w:t>
            </w:r>
          </w:p>
        </w:tc>
        <w:tc>
          <w:tcPr>
            <w:tcW w:w="910" w:type="dxa"/>
          </w:tcPr>
          <w:p w:rsidR="003F4884" w:rsidRDefault="003F4884">
            <w:pPr>
              <w:pStyle w:val="ConsPlusNonformat"/>
              <w:jc w:val="both"/>
            </w:pPr>
            <w:r>
              <w:lastRenderedPageBreak/>
              <w:t xml:space="preserve">  Дата 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направ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ления</w:t>
            </w:r>
            <w:proofErr w:type="spellEnd"/>
            <w:r>
              <w:t xml:space="preserve"> 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уведом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ления</w:t>
            </w:r>
            <w:proofErr w:type="spellEnd"/>
            <w:r>
              <w:t xml:space="preserve"> 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lastRenderedPageBreak/>
              <w:t>предста</w:t>
            </w:r>
            <w:proofErr w:type="spellEnd"/>
            <w:r>
              <w:t>-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вителю</w:t>
            </w:r>
            <w:proofErr w:type="spellEnd"/>
            <w:r>
              <w:t xml:space="preserve">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нанима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теля  </w:t>
            </w:r>
          </w:p>
        </w:tc>
        <w:tc>
          <w:tcPr>
            <w:tcW w:w="1092" w:type="dxa"/>
          </w:tcPr>
          <w:p w:rsidR="003F4884" w:rsidRDefault="003F4884">
            <w:pPr>
              <w:pStyle w:val="ConsPlusNonformat"/>
              <w:jc w:val="both"/>
            </w:pPr>
            <w:r>
              <w:lastRenderedPageBreak/>
              <w:t xml:space="preserve">   Дата 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рассмот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рения 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уведом</w:t>
            </w:r>
            <w:proofErr w:type="spellEnd"/>
            <w:r>
              <w:t xml:space="preserve">-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ления</w:t>
            </w:r>
            <w:proofErr w:type="spellEnd"/>
            <w:r>
              <w:t xml:space="preserve">,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краткое  </w:t>
            </w:r>
          </w:p>
          <w:p w:rsidR="003F4884" w:rsidRDefault="003F4884">
            <w:pPr>
              <w:pStyle w:val="ConsPlusNonformat"/>
              <w:jc w:val="both"/>
            </w:pPr>
            <w:r>
              <w:lastRenderedPageBreak/>
              <w:t>содержание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резолюции </w:t>
            </w:r>
          </w:p>
        </w:tc>
        <w:tc>
          <w:tcPr>
            <w:tcW w:w="1092" w:type="dxa"/>
          </w:tcPr>
          <w:p w:rsidR="003F4884" w:rsidRDefault="003F4884">
            <w:pPr>
              <w:pStyle w:val="ConsPlusNonformat"/>
              <w:jc w:val="both"/>
            </w:pPr>
            <w:r>
              <w:lastRenderedPageBreak/>
              <w:t xml:space="preserve"> Сведения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о </w:t>
            </w:r>
            <w:proofErr w:type="spellStart"/>
            <w:r>
              <w:t>рассмот</w:t>
            </w:r>
            <w:proofErr w:type="spellEnd"/>
            <w:r>
              <w:t>-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рении 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уведом</w:t>
            </w:r>
            <w:proofErr w:type="spellEnd"/>
            <w:r>
              <w:t xml:space="preserve">-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ления</w:t>
            </w:r>
            <w:proofErr w:type="spellEnd"/>
            <w:r>
              <w:t xml:space="preserve">   </w:t>
            </w:r>
          </w:p>
          <w:p w:rsidR="003F4884" w:rsidRDefault="003F4884">
            <w:pPr>
              <w:pStyle w:val="ConsPlusNonformat"/>
              <w:jc w:val="both"/>
            </w:pPr>
            <w:r>
              <w:lastRenderedPageBreak/>
              <w:t xml:space="preserve">комиссией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  по   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урегулиро</w:t>
            </w:r>
            <w:proofErr w:type="spellEnd"/>
            <w:r>
              <w:t>-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ванию</w:t>
            </w:r>
            <w:proofErr w:type="spellEnd"/>
            <w:r>
              <w:t xml:space="preserve"> 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конфликта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интересов </w:t>
            </w:r>
          </w:p>
          <w:p w:rsidR="003F4884" w:rsidRDefault="003F4884">
            <w:pPr>
              <w:pStyle w:val="ConsPlusNonformat"/>
              <w:jc w:val="both"/>
            </w:pPr>
            <w:proofErr w:type="gramStart"/>
            <w:r>
              <w:t xml:space="preserve">(в случае </w:t>
            </w:r>
            <w:proofErr w:type="gramEnd"/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рассмот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рения)  </w:t>
            </w:r>
          </w:p>
        </w:tc>
        <w:tc>
          <w:tcPr>
            <w:tcW w:w="1001" w:type="dxa"/>
          </w:tcPr>
          <w:p w:rsidR="003F4884" w:rsidRDefault="003F4884">
            <w:pPr>
              <w:pStyle w:val="ConsPlusNonformat"/>
              <w:jc w:val="both"/>
            </w:pPr>
            <w:r>
              <w:lastRenderedPageBreak/>
              <w:t xml:space="preserve">  Дата   </w:t>
            </w:r>
          </w:p>
          <w:p w:rsidR="003F4884" w:rsidRDefault="003F4884">
            <w:pPr>
              <w:pStyle w:val="ConsPlusNonformat"/>
              <w:jc w:val="both"/>
            </w:pPr>
            <w:r>
              <w:t>доведения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 до   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государ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ственно</w:t>
            </w:r>
            <w:r>
              <w:lastRenderedPageBreak/>
              <w:t>го</w:t>
            </w:r>
            <w:proofErr w:type="spellEnd"/>
          </w:p>
          <w:p w:rsidR="003F4884" w:rsidRDefault="003F4884">
            <w:pPr>
              <w:pStyle w:val="ConsPlusNonformat"/>
              <w:jc w:val="both"/>
            </w:pPr>
            <w:r>
              <w:t xml:space="preserve">граждан-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</w:t>
            </w:r>
            <w:proofErr w:type="spellStart"/>
            <w:r>
              <w:t>ского</w:t>
            </w:r>
            <w:proofErr w:type="spellEnd"/>
            <w:r>
              <w:t xml:space="preserve">  </w:t>
            </w:r>
          </w:p>
          <w:p w:rsidR="003F4884" w:rsidRDefault="003F4884">
            <w:pPr>
              <w:pStyle w:val="ConsPlusNonformat"/>
              <w:jc w:val="both"/>
            </w:pPr>
            <w:r>
              <w:t>служащего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решения </w:t>
            </w:r>
          </w:p>
          <w:p w:rsidR="003F4884" w:rsidRDefault="003F4884">
            <w:pPr>
              <w:pStyle w:val="ConsPlusNonformat"/>
              <w:jc w:val="both"/>
            </w:pPr>
            <w:proofErr w:type="spellStart"/>
            <w:r>
              <w:t>предста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вителя</w:t>
            </w:r>
            <w:proofErr w:type="spellEnd"/>
            <w:r>
              <w:t xml:space="preserve"> 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</w:t>
            </w:r>
            <w:proofErr w:type="spellStart"/>
            <w:r>
              <w:t>нанима</w:t>
            </w:r>
            <w:proofErr w:type="spellEnd"/>
            <w:r>
              <w:t xml:space="preserve">- </w:t>
            </w:r>
          </w:p>
          <w:p w:rsidR="003F4884" w:rsidRDefault="003F4884">
            <w:pPr>
              <w:pStyle w:val="ConsPlusNonformat"/>
              <w:jc w:val="both"/>
            </w:pPr>
            <w:r>
              <w:t xml:space="preserve">  теля   </w:t>
            </w:r>
          </w:p>
        </w:tc>
      </w:tr>
      <w:tr w:rsidR="003F4884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  <w:r>
              <w:lastRenderedPageBreak/>
              <w:t xml:space="preserve"> 1 </w:t>
            </w:r>
          </w:p>
        </w:tc>
        <w:tc>
          <w:tcPr>
            <w:tcW w:w="819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  <w:r>
              <w:t xml:space="preserve">   2   </w:t>
            </w: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1001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  <w:r>
              <w:t xml:space="preserve">   4     </w:t>
            </w:r>
          </w:p>
        </w:tc>
        <w:tc>
          <w:tcPr>
            <w:tcW w:w="910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  <w:r>
              <w:t xml:space="preserve">   5    </w:t>
            </w: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  <w:r>
              <w:t xml:space="preserve">    6     </w:t>
            </w: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  <w:r>
              <w:t xml:space="preserve">    7     </w:t>
            </w:r>
          </w:p>
        </w:tc>
        <w:tc>
          <w:tcPr>
            <w:tcW w:w="1001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  <w:r>
              <w:t xml:space="preserve">    8    </w:t>
            </w:r>
          </w:p>
        </w:tc>
      </w:tr>
      <w:tr w:rsidR="003F4884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01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910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01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</w:tr>
      <w:tr w:rsidR="003F4884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819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01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910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  <w:tc>
          <w:tcPr>
            <w:tcW w:w="1001" w:type="dxa"/>
            <w:tcBorders>
              <w:top w:val="nil"/>
            </w:tcBorders>
          </w:tcPr>
          <w:p w:rsidR="003F4884" w:rsidRDefault="003F4884">
            <w:pPr>
              <w:pStyle w:val="ConsPlusNonformat"/>
              <w:jc w:val="both"/>
            </w:pPr>
          </w:p>
        </w:tc>
      </w:tr>
    </w:tbl>
    <w:p w:rsidR="003F4884" w:rsidRDefault="003F4884">
      <w:pPr>
        <w:pStyle w:val="ConsPlusNormal"/>
        <w:ind w:firstLine="540"/>
        <w:jc w:val="both"/>
      </w:pPr>
    </w:p>
    <w:p w:rsidR="00F42917" w:rsidRDefault="00F42917"/>
    <w:sectPr w:rsidR="00F42917" w:rsidSect="00A1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4"/>
    <w:rsid w:val="003F4884"/>
    <w:rsid w:val="00F4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DB5C170443E480E8C3AB1565BCB0158969B3697583D7F695C930BB3C5FEDFDFA7ACCCAA6FD16F0A6E8CC15k4H" TargetMode="External"/><Relationship Id="rId13" Type="http://schemas.openxmlformats.org/officeDocument/2006/relationships/hyperlink" Target="consultantplus://offline/ref=6FDB5C170443E480E8C3B51873D0ED1A8A6BE56D7182DCA6C8966BE66B56E7AABD359588E2F016F71Ak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DB5C170443E480E8C3AB1565BCB0158969B3697583D7F695C930BB3C5FEDFDFA7ACCCAA6FD16F0A6E8CC15k7H" TargetMode="External"/><Relationship Id="rId12" Type="http://schemas.openxmlformats.org/officeDocument/2006/relationships/hyperlink" Target="consultantplus://offline/ref=6FDB5C170443E480E8C3B51873D0ED1A8A6BE56D7182DCA6C8966BE66B56E7AABD359588E2F016F51Ak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B5C170443E480E8C3B51873D0ED1A8A6BE56D7182DCA6C8966BE66B56E7AABD359588E2F016F21Ak4H" TargetMode="External"/><Relationship Id="rId11" Type="http://schemas.openxmlformats.org/officeDocument/2006/relationships/hyperlink" Target="consultantplus://offline/ref=6FDB5C170443E480E8C3B51873D0ED1A8A6BE56D7182DCA6C8966BE66B56E7AABD359588E2F016F21Ak4H" TargetMode="External"/><Relationship Id="rId5" Type="http://schemas.openxmlformats.org/officeDocument/2006/relationships/hyperlink" Target="consultantplus://offline/ref=6FDB5C170443E480E8C3AB1565BCB0158969B3697583D7F695C930BB3C5FEDFDFA7ACCCAA6FD16F0A6E8CC15k7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DB5C170443E480E8C3AB1565BCB0158969B3697684D3F990C930BB3C5FEDFD1Fk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DB5C170443E480E8C3AB1565BCB0158969B3697583D7F695C930BB3C5FEDFDFA7ACCCAA6FD16F0A6E8CC15k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1584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Аншакова Екатерина Петровна</dc:creator>
  <cp:lastModifiedBy>Аншакова Екатерина Петровна</cp:lastModifiedBy>
  <cp:revision>2</cp:revision>
  <dcterms:created xsi:type="dcterms:W3CDTF">2016-11-18T07:36:00Z</dcterms:created>
  <dcterms:modified xsi:type="dcterms:W3CDTF">2016-11-18T07:37:00Z</dcterms:modified>
</cp:coreProperties>
</file>