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7C" w:rsidRDefault="002E3A7C">
      <w:pPr>
        <w:pStyle w:val="ConsPlusTitle"/>
        <w:jc w:val="center"/>
      </w:pPr>
      <w:bookmarkStart w:id="0" w:name="_GoBack"/>
      <w:bookmarkEnd w:id="0"/>
      <w:r>
        <w:t>ГУБЕРНАТОР АСТРАХАНСКОЙ ОБЛАСТИ</w:t>
      </w:r>
    </w:p>
    <w:p w:rsidR="002E3A7C" w:rsidRDefault="002E3A7C">
      <w:pPr>
        <w:pStyle w:val="ConsPlusTitle"/>
        <w:jc w:val="center"/>
      </w:pPr>
    </w:p>
    <w:p w:rsidR="002E3A7C" w:rsidRDefault="002E3A7C">
      <w:pPr>
        <w:pStyle w:val="ConsPlusTitle"/>
        <w:jc w:val="center"/>
      </w:pPr>
      <w:r>
        <w:t>ПОСТАНОВЛЕНИЕ</w:t>
      </w:r>
    </w:p>
    <w:p w:rsidR="002E3A7C" w:rsidRDefault="002E3A7C">
      <w:pPr>
        <w:pStyle w:val="ConsPlusTitle"/>
        <w:jc w:val="center"/>
      </w:pPr>
      <w:r>
        <w:t>от 20 августа 2010 г. N 341</w:t>
      </w:r>
    </w:p>
    <w:p w:rsidR="002E3A7C" w:rsidRDefault="002E3A7C">
      <w:pPr>
        <w:pStyle w:val="ConsPlusTitle"/>
        <w:jc w:val="center"/>
      </w:pPr>
    </w:p>
    <w:p w:rsidR="002E3A7C" w:rsidRDefault="002E3A7C">
      <w:pPr>
        <w:pStyle w:val="ConsPlusTitle"/>
        <w:jc w:val="center"/>
      </w:pPr>
      <w:r>
        <w:t>О РЕАЛИЗАЦИИ УКАЗА ПРЕЗИДЕНТА РОССИЙСКОЙ</w:t>
      </w:r>
    </w:p>
    <w:p w:rsidR="002E3A7C" w:rsidRDefault="002E3A7C">
      <w:pPr>
        <w:pStyle w:val="ConsPlusTitle"/>
        <w:jc w:val="center"/>
      </w:pPr>
      <w:r>
        <w:t>ФЕДЕРАЦИИ ОТ 21.07.2010 N 925</w:t>
      </w:r>
    </w:p>
    <w:p w:rsidR="002E3A7C" w:rsidRDefault="002E3A7C">
      <w:pPr>
        <w:pStyle w:val="ConsPlusNormal"/>
        <w:jc w:val="center"/>
      </w:pPr>
      <w:r>
        <w:t>Список изменяющих документов</w:t>
      </w:r>
    </w:p>
    <w:p w:rsidR="002E3A7C" w:rsidRDefault="002E3A7C">
      <w:pPr>
        <w:pStyle w:val="ConsPlusNormal"/>
        <w:jc w:val="center"/>
      </w:pPr>
      <w:proofErr w:type="gramStart"/>
      <w:r>
        <w:t>(в ред. Постановлений Губернатора Астраханской области</w:t>
      </w:r>
      <w:proofErr w:type="gramEnd"/>
    </w:p>
    <w:p w:rsidR="002E3A7C" w:rsidRDefault="002E3A7C">
      <w:pPr>
        <w:pStyle w:val="ConsPlusNormal"/>
        <w:jc w:val="center"/>
      </w:pPr>
      <w:r>
        <w:t xml:space="preserve">от 12.10.2010 </w:t>
      </w:r>
      <w:hyperlink r:id="rId5" w:history="1">
        <w:r>
          <w:rPr>
            <w:color w:val="0000FF"/>
          </w:rPr>
          <w:t>N 431</w:t>
        </w:r>
      </w:hyperlink>
      <w:r>
        <w:t xml:space="preserve">, от 13.02.2013 </w:t>
      </w:r>
      <w:hyperlink r:id="rId6" w:history="1">
        <w:r>
          <w:rPr>
            <w:color w:val="0000FF"/>
          </w:rPr>
          <w:t>N 11</w:t>
        </w:r>
      </w:hyperlink>
      <w:r>
        <w:t>,</w:t>
      </w:r>
    </w:p>
    <w:p w:rsidR="002E3A7C" w:rsidRDefault="002E3A7C">
      <w:pPr>
        <w:pStyle w:val="ConsPlusNormal"/>
        <w:jc w:val="center"/>
      </w:pPr>
      <w:r>
        <w:t xml:space="preserve">от 08.05.2015 </w:t>
      </w:r>
      <w:hyperlink r:id="rId7" w:history="1">
        <w:r>
          <w:rPr>
            <w:color w:val="0000FF"/>
          </w:rPr>
          <w:t>N 39</w:t>
        </w:r>
      </w:hyperlink>
      <w:r>
        <w:t>)</w:t>
      </w:r>
    </w:p>
    <w:p w:rsidR="002E3A7C" w:rsidRDefault="002E3A7C">
      <w:pPr>
        <w:pStyle w:val="ConsPlusNormal"/>
        <w:jc w:val="center"/>
      </w:pPr>
    </w:p>
    <w:p w:rsidR="002E3A7C" w:rsidRDefault="002E3A7C">
      <w:pPr>
        <w:pStyle w:val="ConsPlusNormal"/>
        <w:ind w:firstLine="540"/>
        <w:jc w:val="both"/>
      </w:pPr>
      <w:r>
        <w:t xml:space="preserve">В целях реализации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21.07.2010 N 925 "О мерах по реализации отдельных положений Федерального закона "О противодействии коррупции" постановляю:</w:t>
      </w:r>
    </w:p>
    <w:p w:rsidR="002E3A7C" w:rsidRDefault="002E3A7C">
      <w:pPr>
        <w:pStyle w:val="ConsPlusNormal"/>
        <w:ind w:firstLine="540"/>
        <w:jc w:val="both"/>
      </w:pPr>
      <w:bookmarkStart w:id="1" w:name="P14"/>
      <w:bookmarkEnd w:id="1"/>
      <w:r>
        <w:t xml:space="preserve">1. </w:t>
      </w:r>
      <w:proofErr w:type="gramStart"/>
      <w:r>
        <w:t xml:space="preserve">Установить, что гражданин Российской Федерации, замещавший должность государственной гражданской службы Астраханской области в исполнительных органах государственной власти Астраханской области, включенную в </w:t>
      </w:r>
      <w:hyperlink r:id="rId9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10" w:history="1">
        <w:r>
          <w:rPr>
            <w:color w:val="0000FF"/>
          </w:rPr>
          <w:t>раздел II</w:t>
        </w:r>
      </w:hyperlink>
      <w:r>
        <w:t xml:space="preserve"> перечня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</w:t>
      </w:r>
      <w:proofErr w:type="gramEnd"/>
      <w:r>
        <w:t xml:space="preserve">, </w:t>
      </w:r>
      <w:proofErr w:type="gramStart"/>
      <w:r>
        <w:t>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Астраханской области от 09.07.2009 N 336, или должность государственной гражданской службы Астраханской области, включенную в перечень должностей государственной гражданской службы Астраханской области в исполнительном органе государственной власти Астраханской области, при замещении которых государственные гражданские служащие Астраханской области обязаны представлять сведения</w:t>
      </w:r>
      <w:proofErr w:type="gramEnd"/>
      <w:r>
        <w:t xml:space="preserve"> </w:t>
      </w:r>
      <w:proofErr w:type="gramStart"/>
      <w:r>
        <w:t xml:space="preserve"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исполнительного органа государственной власти Астраханской области в соответствии с </w:t>
      </w:r>
      <w:hyperlink r:id="rId11" w:history="1">
        <w:r>
          <w:rPr>
            <w:color w:val="0000FF"/>
          </w:rPr>
          <w:t>пунктом 2</w:t>
        </w:r>
      </w:hyperlink>
      <w:r>
        <w:t xml:space="preserve"> Постановления Губернатора Астраханской области от 09.07.2009 N 336, в течение двух лет со дня увольнения с государственной гражданской службы Астраханской области:</w:t>
      </w:r>
      <w:proofErr w:type="gramEnd"/>
    </w:p>
    <w:p w:rsidR="002E3A7C" w:rsidRDefault="002E3A7C">
      <w:pPr>
        <w:pStyle w:val="ConsPlusNormal"/>
        <w:ind w:firstLine="540"/>
        <w:jc w:val="both"/>
      </w:pPr>
      <w:bookmarkStart w:id="2" w:name="P15"/>
      <w:bookmarkEnd w:id="2"/>
      <w:proofErr w:type="gramStart"/>
      <w:r>
        <w:t xml:space="preserve">- не вправе без согласия соответствующей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и урегулированию конфликта интересов, которое дается в порядке, установленном </w:t>
      </w:r>
      <w:hyperlink r:id="rId12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</w:t>
      </w:r>
      <w:proofErr w:type="gramEnd"/>
      <w:r>
        <w:t xml:space="preserve"> </w:t>
      </w:r>
      <w:proofErr w:type="gramStart"/>
      <w:r>
        <w:t>области в исполнительных органах государственной власти Астраханской области, и урегулированию конфликта интересов, утвержденным Постановлением Губернатора Астраханской области от 23.07.2010 N 296,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</w:t>
      </w:r>
      <w:proofErr w:type="gramEnd"/>
      <w:r>
        <w:t xml:space="preserve"> должностные (служебные) обязанности государственного гражданского служащего Астраханской области;</w:t>
      </w:r>
    </w:p>
    <w:p w:rsidR="002E3A7C" w:rsidRDefault="002E3A7C">
      <w:pPr>
        <w:pStyle w:val="ConsPlusNormal"/>
        <w:ind w:firstLine="540"/>
        <w:jc w:val="both"/>
      </w:pPr>
      <w:r>
        <w:t xml:space="preserve">-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предусмотренном в </w:t>
      </w:r>
      <w:hyperlink w:anchor="P15" w:history="1">
        <w:r>
          <w:rPr>
            <w:color w:val="0000FF"/>
          </w:rPr>
          <w:t>абзаце втором</w:t>
        </w:r>
      </w:hyperlink>
      <w:r>
        <w:t xml:space="preserve"> настоящего пункта, сообщать работодателю сведения о последнем месте государственной гражданской службы Астраханской области с соблюдением законодательства Российской Федерации о государственной тайне.</w:t>
      </w:r>
    </w:p>
    <w:p w:rsidR="002E3A7C" w:rsidRDefault="002E3A7C">
      <w:pPr>
        <w:pStyle w:val="ConsPlusNormal"/>
        <w:jc w:val="both"/>
      </w:pPr>
      <w:r>
        <w:t xml:space="preserve">(п. 1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08.05.2015 N 39)</w:t>
      </w:r>
    </w:p>
    <w:p w:rsidR="002E3A7C" w:rsidRDefault="002E3A7C">
      <w:pPr>
        <w:pStyle w:val="ConsPlusNormal"/>
        <w:ind w:firstLine="540"/>
        <w:jc w:val="both"/>
      </w:pPr>
      <w:r>
        <w:lastRenderedPageBreak/>
        <w:t xml:space="preserve">2. </w:t>
      </w:r>
      <w:proofErr w:type="gramStart"/>
      <w:r>
        <w:t xml:space="preserve">Сообщение о заключении трудового договора или гражданско-правового договора осуществляется работодателем при заключении трудового договора или гражданско-правового договора с гражданином, замещавшим должности государственной гражданской службы Астраханской области в исполнительных органах государственной власти Астраханской области, указанные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настоящего Постановления, в порядке, установленном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21.01.2015 N 29 "Об утверждении Правил сообщения работодателем о заключении трудового или гражданско-правового</w:t>
      </w:r>
      <w:proofErr w:type="gramEnd"/>
      <w:r>
        <w:t xml:space="preserve">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2E3A7C" w:rsidRDefault="002E3A7C">
      <w:pPr>
        <w:pStyle w:val="ConsPlusNormal"/>
        <w:jc w:val="both"/>
      </w:pPr>
      <w:r>
        <w:t xml:space="preserve">(п. 2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08.05.2015 N 39)</w:t>
      </w:r>
    </w:p>
    <w:p w:rsidR="002E3A7C" w:rsidRDefault="002E3A7C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3</w:t>
        </w:r>
      </w:hyperlink>
      <w:r>
        <w:t>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2E3A7C" w:rsidRDefault="002E3A7C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4</w:t>
        </w:r>
      </w:hyperlink>
      <w:r>
        <w:t>. Постановление вступает в силу со дня его официального опубликования.</w:t>
      </w:r>
    </w:p>
    <w:p w:rsidR="002E3A7C" w:rsidRDefault="002E3A7C">
      <w:pPr>
        <w:pStyle w:val="ConsPlusNormal"/>
        <w:jc w:val="right"/>
      </w:pPr>
    </w:p>
    <w:p w:rsidR="002E3A7C" w:rsidRDefault="002E3A7C">
      <w:pPr>
        <w:pStyle w:val="ConsPlusNormal"/>
        <w:jc w:val="right"/>
      </w:pPr>
      <w:r>
        <w:t>Губернатор Астраханской области</w:t>
      </w:r>
    </w:p>
    <w:p w:rsidR="002E3A7C" w:rsidRDefault="002E3A7C">
      <w:pPr>
        <w:pStyle w:val="ConsPlusNormal"/>
        <w:jc w:val="right"/>
      </w:pPr>
      <w:r>
        <w:t>А.А.ЖИЛКИН</w:t>
      </w:r>
    </w:p>
    <w:p w:rsidR="002E3A7C" w:rsidRDefault="002E3A7C">
      <w:pPr>
        <w:pStyle w:val="ConsPlusNormal"/>
        <w:ind w:firstLine="540"/>
        <w:jc w:val="both"/>
      </w:pPr>
    </w:p>
    <w:p w:rsidR="00F36B37" w:rsidRDefault="00F36B37"/>
    <w:sectPr w:rsidR="00F36B37" w:rsidSect="006B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A7C"/>
    <w:rsid w:val="002E3A7C"/>
    <w:rsid w:val="00F3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3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3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3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3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25D4199849945732B285ADC296D7ACCE774A80508B41060EE194892A7230E7668A739727F02FE9nAN8K" TargetMode="External"/><Relationship Id="rId13" Type="http://schemas.openxmlformats.org/officeDocument/2006/relationships/hyperlink" Target="consultantplus://offline/ref=8B25D4199849945732B29BA0D4FA8AA3CD7C168A5C814B505BBECFD47D7B3AB021C52AD563FD2EE8AA7B77nCN6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25D4199849945732B29BA0D4FA8AA3CD7C168A5C814B505BBECFD47D7B3AB021C52AD563FD2EE8AA7B77nCN5K" TargetMode="External"/><Relationship Id="rId12" Type="http://schemas.openxmlformats.org/officeDocument/2006/relationships/hyperlink" Target="consultantplus://offline/ref=8B25D4199849945732B29BA0D4FA8AA3CD7C168A5F8D4E5956BECFD47D7B3AB021C52AD563FD2EE8AA7B7EnCN7K" TargetMode="External"/><Relationship Id="rId17" Type="http://schemas.openxmlformats.org/officeDocument/2006/relationships/hyperlink" Target="consultantplus://offline/ref=8B25D4199849945732B29BA0D4FA8AA3CD7C168A5A8A435250BECFD47D7B3AB021C52AD563FD2EE8AA7B77nCN8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B25D4199849945732B29BA0D4FA8AA3CD7C168A5A8A435250BECFD47D7B3AB021C52AD563FD2EE8AA7B77nCN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25D4199849945732B29BA0D4FA8AA3CD7C168A5D8E435054BECFD47D7B3AB021C52AD563FD2EE8AA7B77nCN5K" TargetMode="External"/><Relationship Id="rId11" Type="http://schemas.openxmlformats.org/officeDocument/2006/relationships/hyperlink" Target="consultantplus://offline/ref=8B25D4199849945732B29BA0D4FA8AA3CD7C168A5F8843585BBECFD47D7B3AB021C52AD563FD2EE8AA7B77nCN6K" TargetMode="External"/><Relationship Id="rId5" Type="http://schemas.openxmlformats.org/officeDocument/2006/relationships/hyperlink" Target="consultantplus://offline/ref=8B25D4199849945732B29BA0D4FA8AA3CD7C168A5A8A435250BECFD47D7B3AB021C52AD563FD2EE8AA7B77nCN5K" TargetMode="External"/><Relationship Id="rId15" Type="http://schemas.openxmlformats.org/officeDocument/2006/relationships/hyperlink" Target="consultantplus://offline/ref=8B25D4199849945732B29BA0D4FA8AA3CD7C168A5C814B505BBECFD47D7B3AB021C52AD563FD2EE8AA7B76nCN0K" TargetMode="External"/><Relationship Id="rId10" Type="http://schemas.openxmlformats.org/officeDocument/2006/relationships/hyperlink" Target="consultantplus://offline/ref=8B25D4199849945732B29BA0D4FA8AA3CD7C168A5F8843585BBECFD47D7B3AB021C52AD563FD2EE8AA7B75nCN2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25D4199849945732B29BA0D4FA8AA3CD7C168A5F8843585BBECFD47D7B3AB021C52AD563FD2EE8AA7B76nCN4K" TargetMode="External"/><Relationship Id="rId14" Type="http://schemas.openxmlformats.org/officeDocument/2006/relationships/hyperlink" Target="consultantplus://offline/ref=8B25D4199849945732B285ADC296D7ACCE704C835C8B41060EE194892An7N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Аншакова Екатерина Петровна</dc:creator>
  <cp:lastModifiedBy>Аншакова Екатерина Петровна</cp:lastModifiedBy>
  <cp:revision>2</cp:revision>
  <dcterms:created xsi:type="dcterms:W3CDTF">2016-11-18T10:13:00Z</dcterms:created>
  <dcterms:modified xsi:type="dcterms:W3CDTF">2016-11-18T10:13:00Z</dcterms:modified>
</cp:coreProperties>
</file>