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379" w:rsidRDefault="00AF237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F2379" w:rsidRDefault="00AF2379">
      <w:pPr>
        <w:pStyle w:val="ConsPlusNormal"/>
        <w:jc w:val="both"/>
        <w:outlineLvl w:val="0"/>
      </w:pPr>
    </w:p>
    <w:p w:rsidR="00AF2379" w:rsidRDefault="00AF237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F2379" w:rsidRDefault="00AF2379">
      <w:pPr>
        <w:pStyle w:val="ConsPlusTitle"/>
        <w:jc w:val="center"/>
      </w:pPr>
    </w:p>
    <w:p w:rsidR="00AF2379" w:rsidRDefault="00AF2379">
      <w:pPr>
        <w:pStyle w:val="ConsPlusTitle"/>
        <w:jc w:val="center"/>
      </w:pPr>
      <w:r>
        <w:t>ПОСТАНОВЛЕНИЕ</w:t>
      </w:r>
    </w:p>
    <w:p w:rsidR="00AF2379" w:rsidRDefault="00AF2379">
      <w:pPr>
        <w:pStyle w:val="ConsPlusTitle"/>
        <w:jc w:val="center"/>
      </w:pPr>
      <w:r>
        <w:t>от 23 ноября 2019 г. N 1504</w:t>
      </w:r>
    </w:p>
    <w:p w:rsidR="00AF2379" w:rsidRDefault="00AF2379">
      <w:pPr>
        <w:pStyle w:val="ConsPlusTitle"/>
        <w:jc w:val="center"/>
      </w:pPr>
    </w:p>
    <w:p w:rsidR="00AF2379" w:rsidRDefault="00AF2379">
      <w:pPr>
        <w:pStyle w:val="ConsPlusTitle"/>
        <w:jc w:val="center"/>
      </w:pPr>
      <w:r>
        <w:t>ОБ УТВЕРЖДЕНИИ МЕТОДИЧЕСКИХ УКАЗАНИЙ</w:t>
      </w:r>
    </w:p>
    <w:p w:rsidR="00AF2379" w:rsidRDefault="00AF2379">
      <w:pPr>
        <w:pStyle w:val="ConsPlusTitle"/>
        <w:jc w:val="center"/>
      </w:pPr>
      <w:r>
        <w:t>ПО ОРГАНИЗАЦИИ ДЕЯТЕЛЬНОСТИ ПРИЮТОВ ДЛЯ ЖИВОТНЫХ</w:t>
      </w:r>
    </w:p>
    <w:p w:rsidR="00AF2379" w:rsidRDefault="00AF2379">
      <w:pPr>
        <w:pStyle w:val="ConsPlusTitle"/>
        <w:jc w:val="center"/>
      </w:pPr>
      <w:r>
        <w:t>И УСТАНОВЛЕНИЮ НОРМ СОДЕРЖАНИЯ ЖИВОТНЫХ В НИХ</w:t>
      </w:r>
    </w:p>
    <w:p w:rsidR="00AF2379" w:rsidRDefault="00AF2379">
      <w:pPr>
        <w:pStyle w:val="ConsPlusNormal"/>
        <w:ind w:firstLine="540"/>
        <w:jc w:val="both"/>
      </w:pPr>
    </w:p>
    <w:p w:rsidR="00AF2379" w:rsidRDefault="00AF237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7 части 1 статьи 5</w:t>
        </w:r>
      </w:hyperlink>
      <w:r>
        <w:t xml:space="preserve">, </w:t>
      </w:r>
      <w:hyperlink r:id="rId6">
        <w:r>
          <w:rPr>
            <w:color w:val="0000FF"/>
          </w:rPr>
          <w:t>пунктом 1 части 1 статьи 7</w:t>
        </w:r>
      </w:hyperlink>
      <w:r>
        <w:t xml:space="preserve"> и </w:t>
      </w:r>
      <w:hyperlink r:id="rId7">
        <w:r>
          <w:rPr>
            <w:color w:val="0000FF"/>
          </w:rPr>
          <w:t>частью 13 статьи 16</w:t>
        </w:r>
      </w:hyperlink>
      <w:r>
        <w:t xml:space="preserve"> Федерального закона "Об ответственном обращении с животными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 xml:space="preserve">Утвердить прилагаемые методические </w:t>
      </w:r>
      <w:hyperlink w:anchor="P26">
        <w:r>
          <w:rPr>
            <w:color w:val="0000FF"/>
          </w:rPr>
          <w:t>указания</w:t>
        </w:r>
      </w:hyperlink>
      <w:r>
        <w:t xml:space="preserve"> по организации деятельности приютов для животных и установлению норм содержания животных в них.</w:t>
      </w:r>
    </w:p>
    <w:p w:rsidR="00AF2379" w:rsidRDefault="00AF2379">
      <w:pPr>
        <w:pStyle w:val="ConsPlusNormal"/>
        <w:ind w:firstLine="540"/>
        <w:jc w:val="both"/>
      </w:pPr>
    </w:p>
    <w:p w:rsidR="00AF2379" w:rsidRDefault="00AF2379">
      <w:pPr>
        <w:pStyle w:val="ConsPlusNormal"/>
        <w:jc w:val="right"/>
      </w:pPr>
      <w:r>
        <w:t>Председатель Правительства</w:t>
      </w:r>
    </w:p>
    <w:p w:rsidR="00AF2379" w:rsidRDefault="00AF2379">
      <w:pPr>
        <w:pStyle w:val="ConsPlusNormal"/>
        <w:jc w:val="right"/>
      </w:pPr>
      <w:r>
        <w:t>Российской Федерации</w:t>
      </w:r>
    </w:p>
    <w:p w:rsidR="00AF2379" w:rsidRDefault="00AF2379">
      <w:pPr>
        <w:pStyle w:val="ConsPlusNormal"/>
        <w:jc w:val="right"/>
      </w:pPr>
      <w:r>
        <w:t>Д.МЕДВЕДЕВ</w:t>
      </w:r>
    </w:p>
    <w:p w:rsidR="00AF2379" w:rsidRDefault="00AF2379">
      <w:pPr>
        <w:pStyle w:val="ConsPlusNormal"/>
        <w:jc w:val="right"/>
      </w:pPr>
    </w:p>
    <w:p w:rsidR="00AF2379" w:rsidRDefault="00AF2379">
      <w:pPr>
        <w:pStyle w:val="ConsPlusNormal"/>
        <w:jc w:val="right"/>
      </w:pPr>
    </w:p>
    <w:p w:rsidR="00AF2379" w:rsidRDefault="00AF2379">
      <w:pPr>
        <w:pStyle w:val="ConsPlusNormal"/>
        <w:jc w:val="right"/>
      </w:pPr>
    </w:p>
    <w:p w:rsidR="00AF2379" w:rsidRDefault="00AF2379">
      <w:pPr>
        <w:pStyle w:val="ConsPlusNormal"/>
        <w:jc w:val="right"/>
      </w:pPr>
    </w:p>
    <w:p w:rsidR="00AF2379" w:rsidRDefault="00AF2379">
      <w:pPr>
        <w:pStyle w:val="ConsPlusNormal"/>
        <w:ind w:firstLine="540"/>
        <w:jc w:val="both"/>
      </w:pPr>
    </w:p>
    <w:p w:rsidR="00AF2379" w:rsidRDefault="00AF2379">
      <w:pPr>
        <w:pStyle w:val="ConsPlusNormal"/>
        <w:jc w:val="right"/>
        <w:outlineLvl w:val="0"/>
      </w:pPr>
      <w:r>
        <w:t>Утверждены</w:t>
      </w:r>
    </w:p>
    <w:p w:rsidR="00AF2379" w:rsidRDefault="00AF2379">
      <w:pPr>
        <w:pStyle w:val="ConsPlusNormal"/>
        <w:jc w:val="right"/>
      </w:pPr>
      <w:r>
        <w:t>постановлением Правительства</w:t>
      </w:r>
    </w:p>
    <w:p w:rsidR="00AF2379" w:rsidRDefault="00AF2379">
      <w:pPr>
        <w:pStyle w:val="ConsPlusNormal"/>
        <w:jc w:val="right"/>
      </w:pPr>
      <w:r>
        <w:t>Российской Федерации</w:t>
      </w:r>
    </w:p>
    <w:p w:rsidR="00AF2379" w:rsidRDefault="00AF2379">
      <w:pPr>
        <w:pStyle w:val="ConsPlusNormal"/>
        <w:jc w:val="right"/>
      </w:pPr>
      <w:r>
        <w:t>от 23 ноября 2019 г. N 1504</w:t>
      </w:r>
    </w:p>
    <w:p w:rsidR="00AF2379" w:rsidRDefault="00AF2379">
      <w:pPr>
        <w:pStyle w:val="ConsPlusNormal"/>
        <w:jc w:val="center"/>
      </w:pPr>
    </w:p>
    <w:p w:rsidR="00AF2379" w:rsidRDefault="00AF2379">
      <w:pPr>
        <w:pStyle w:val="ConsPlusTitle"/>
        <w:jc w:val="center"/>
      </w:pPr>
      <w:bookmarkStart w:id="0" w:name="P26"/>
      <w:bookmarkEnd w:id="0"/>
      <w:r>
        <w:t>МЕТОДИЧЕСКИЕ УКАЗАНИЯ</w:t>
      </w:r>
    </w:p>
    <w:p w:rsidR="00AF2379" w:rsidRDefault="00AF2379">
      <w:pPr>
        <w:pStyle w:val="ConsPlusTitle"/>
        <w:jc w:val="center"/>
      </w:pPr>
      <w:r>
        <w:t>ПО ОРГАНИЗАЦИИ ДЕЯТЕЛЬНОСТИ ПРИЮТОВ ДЛЯ ЖИВОТНЫХ</w:t>
      </w:r>
    </w:p>
    <w:p w:rsidR="00AF2379" w:rsidRDefault="00AF2379">
      <w:pPr>
        <w:pStyle w:val="ConsPlusTitle"/>
        <w:jc w:val="center"/>
      </w:pPr>
      <w:r>
        <w:t>И УСТАНОВЛЕНИЮ НОРМ СОДЕРЖАНИЯ ЖИВОТНЫХ В НИХ</w:t>
      </w:r>
    </w:p>
    <w:p w:rsidR="00AF2379" w:rsidRDefault="00AF2379">
      <w:pPr>
        <w:pStyle w:val="ConsPlusNormal"/>
        <w:jc w:val="center"/>
      </w:pPr>
    </w:p>
    <w:p w:rsidR="00AF2379" w:rsidRDefault="00AF2379">
      <w:pPr>
        <w:pStyle w:val="ConsPlusNormal"/>
        <w:ind w:firstLine="540"/>
        <w:jc w:val="both"/>
      </w:pPr>
      <w:r>
        <w:t>1. Настоящий документ устанавливает указания по организации деятельности приютов для животных (далее - приюты) и установлению норм содержания животных в них, в соответствии с которыми органы государственной власти субъектов Российской Федерации утверждают правила организации деятельности приютов и установления норм содержания животных в них (далее - правила).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>2. В целях настоящего документа под приютами понимаются государственные или муниципальные учреждения, негосударственные коммерческие и некоммерческие организации, а также индивидуальные предприниматели, осуществляющие деятельность по содержанию животных, во владении или пользовании которых находятся отдельно расположенные и предназначенные для содержания животных здания, строения и сооружения. Под животными понимаются животные, которые не имеют владельцев или владельцы которых неизвестны, животные, от права собственности на которых владельцы отказались.</w:t>
      </w:r>
    </w:p>
    <w:p w:rsidR="00AF2379" w:rsidRDefault="00AF2379">
      <w:pPr>
        <w:pStyle w:val="ConsPlusNormal"/>
        <w:spacing w:before="220"/>
        <w:ind w:firstLine="540"/>
        <w:jc w:val="both"/>
      </w:pPr>
      <w:bookmarkStart w:id="1" w:name="P32"/>
      <w:bookmarkEnd w:id="1"/>
      <w:r>
        <w:t>3. Правила должны содержать следующие положения: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 xml:space="preserve">а) необходимость соблюдения установленных </w:t>
      </w:r>
      <w:hyperlink r:id="rId8">
        <w:r>
          <w:rPr>
            <w:color w:val="0000FF"/>
          </w:rPr>
          <w:t>статьями 9</w:t>
        </w:r>
      </w:hyperlink>
      <w:r>
        <w:t xml:space="preserve">, </w:t>
      </w:r>
      <w:hyperlink r:id="rId9">
        <w:r>
          <w:rPr>
            <w:color w:val="0000FF"/>
          </w:rPr>
          <w:t>16</w:t>
        </w:r>
      </w:hyperlink>
      <w:r>
        <w:t xml:space="preserve"> и </w:t>
      </w:r>
      <w:hyperlink r:id="rId10">
        <w:r>
          <w:rPr>
            <w:color w:val="0000FF"/>
          </w:rPr>
          <w:t>17</w:t>
        </w:r>
      </w:hyperlink>
      <w:r>
        <w:t xml:space="preserve"> Федерального закона "Об ответственном обращении с животными и о внесении изменений в отдельные законодательные </w:t>
      </w:r>
      <w:r>
        <w:lastRenderedPageBreak/>
        <w:t>акты Российской Федерации" (далее - Федеральный закон) требований к осуществлению деятельности по обращению с животными;</w:t>
      </w:r>
    </w:p>
    <w:p w:rsidR="00AF2379" w:rsidRDefault="00AF2379">
      <w:pPr>
        <w:pStyle w:val="ConsPlusNormal"/>
        <w:spacing w:before="220"/>
        <w:ind w:firstLine="540"/>
        <w:jc w:val="both"/>
      </w:pPr>
      <w:bookmarkStart w:id="2" w:name="P34"/>
      <w:bookmarkEnd w:id="2"/>
      <w:r>
        <w:t>б) требования к размещению приюта и обустройству помещений, используемых для приема животных, их временного и постоянного содержания, требования к температурно-влажностному режиму, освещенности и вентиляции помещений приюта, а также к их водоснабжению и водоотведению;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 xml:space="preserve">в) требования к обустройству ветеринарного пункта и </w:t>
      </w:r>
      <w:proofErr w:type="gramStart"/>
      <w:r>
        <w:t>карантинного помещения</w:t>
      </w:r>
      <w:proofErr w:type="gramEnd"/>
      <w:r>
        <w:t xml:space="preserve"> и помещения, предназначенного для лечения животных в условиях стационара;</w:t>
      </w:r>
    </w:p>
    <w:p w:rsidR="00AF2379" w:rsidRDefault="00AF2379">
      <w:pPr>
        <w:pStyle w:val="ConsPlusNormal"/>
        <w:spacing w:before="220"/>
        <w:ind w:firstLine="540"/>
        <w:jc w:val="both"/>
      </w:pPr>
      <w:bookmarkStart w:id="3" w:name="P36"/>
      <w:bookmarkEnd w:id="3"/>
      <w:r>
        <w:t>г) порядок поступления животных в приют;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>д) проведение осмотра животных, их карантинирование и оказание им ветеринарной помощи в соответствии с ветеринарным законодательством Российской Федерации;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>е) маркирование животных, которые не имеют владельцев или владельцы которых неизвестны (далее - животные без владельцев), неснимаемыми или несмываемыми метками;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>ж) стерилизация животных без владельцев и их вакцинация против бешенства и иных заболеваний, опасных для человека и животных, и осуществление иных профилактических ветеринарных мероприятий;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 xml:space="preserve">з) умерщвление животных в случаях, установленных </w:t>
      </w:r>
      <w:hyperlink r:id="rId11">
        <w:r>
          <w:rPr>
            <w:color w:val="0000FF"/>
          </w:rPr>
          <w:t>частью 11 статьи 16</w:t>
        </w:r>
      </w:hyperlink>
      <w:r>
        <w:t xml:space="preserve"> Федерального закона;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>и) осуществление мероприятий по кормлению, поению, выгулу животных и уходу за ними, а также мероприятий по уборке, дезинфекции, дезинсекции и дератизации помещений приюта;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>к) осуществление обращения с биологическими отходами в соответствии с законодательством Российской Федерации;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>л) ведение документального учета поступления в приюты и выбытия из приютов животных и хранение соответствующих учетных сведений на бумажных носителях и (или) в форме электронных документов;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>м) содержание животных без владельцев до наступления их естественной смерти, возврат животных без владельцев на прежние места обитания, передача животных без владельцев новым владельцам;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>н) возвращение владельцам животных, имеющих на ошейниках или иных предметах сведения о владельцах, и обеспечение владельцам потерявшихся животных или лицам, уполномоченным владельцами таких животных, возможности поиска животных путем осмотра содержащихся в приютах животных без владельцев;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 xml:space="preserve">о) размещение в информационно-телекоммуникационной сети "Интернет" в соответствии с </w:t>
      </w:r>
      <w:hyperlink r:id="rId12">
        <w:r>
          <w:rPr>
            <w:color w:val="0000FF"/>
          </w:rPr>
          <w:t>частями 9</w:t>
        </w:r>
      </w:hyperlink>
      <w:r>
        <w:t xml:space="preserve"> и </w:t>
      </w:r>
      <w:hyperlink r:id="rId13">
        <w:r>
          <w:rPr>
            <w:color w:val="0000FF"/>
          </w:rPr>
          <w:t>10 статьи 16</w:t>
        </w:r>
      </w:hyperlink>
      <w:r>
        <w:t xml:space="preserve"> Федерального закона сведений о находящихся в приютах животных без владельцев;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>п) порядок посещения приютов добровольцами (волонтерами) и владельцами животных в целях поиска потерявшихся животных;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>р)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проверок.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 xml:space="preserve">4. Положения, указанные в </w:t>
      </w:r>
      <w:hyperlink w:anchor="P32">
        <w:r>
          <w:rPr>
            <w:color w:val="0000FF"/>
          </w:rPr>
          <w:t>пункте 3</w:t>
        </w:r>
      </w:hyperlink>
      <w:r>
        <w:t xml:space="preserve"> настоящего документа, устанавливаются с учетом видов, </w:t>
      </w:r>
      <w:r>
        <w:lastRenderedPageBreak/>
        <w:t xml:space="preserve">пород, пола и возраста животных, их агрессивности в отношении других животных, а также необходимости обеспечения безопасности сотрудников приютов, волонтеров и иных лиц, имеющих право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посещать приюты.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 xml:space="preserve">Требования, указанные в </w:t>
      </w:r>
      <w:hyperlink w:anchor="P34">
        <w:r>
          <w:rPr>
            <w:color w:val="0000FF"/>
          </w:rPr>
          <w:t>подпунктах "б"</w:t>
        </w:r>
      </w:hyperlink>
      <w:r>
        <w:t xml:space="preserve"> и </w:t>
      </w:r>
      <w:hyperlink w:anchor="P36">
        <w:r>
          <w:rPr>
            <w:color w:val="0000FF"/>
          </w:rPr>
          <w:t>"г" пункта 3</w:t>
        </w:r>
      </w:hyperlink>
      <w:r>
        <w:t xml:space="preserve"> настоящего документа, определяются с учетом инфраструктурной обеспеченности субъектов Российской Федерации, а также региональных географических и климатических особенностей.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 xml:space="preserve">5. В целях создания надлежащих условий для содержания в приютах животных с учетом видов, пород, пола и возраста животных, их агрессивности в отношении других животных, а также необходимости обеспечения безопасности сотрудников приютов, волонтеров и иных лиц, имеющих право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посещать приюты, в правилах устанавливаются: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>а) предельное количество содержащихся в приютах животных (в том числе в тех случаях, когда приюты специализируются на содержании в них животных разных видов);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 xml:space="preserve">б) размеры вольеров, клеток, будок и иных сооружений (исходя из видов, количества и </w:t>
      </w:r>
      <w:proofErr w:type="gramStart"/>
      <w:r>
        <w:t>размеров</w:t>
      </w:r>
      <w:proofErr w:type="gramEnd"/>
      <w:r>
        <w:t xml:space="preserve"> содержащихся в них животных) и требования к их обустройству;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>в) требования к размерам и обустройству входов в предназначенные для содержания животных помещения приюта и проходов между вольерами, клетками, будками и иными сооружениями.</w:t>
      </w:r>
    </w:p>
    <w:p w:rsidR="00AF2379" w:rsidRDefault="00AF2379">
      <w:pPr>
        <w:pStyle w:val="ConsPlusNormal"/>
        <w:spacing w:before="220"/>
        <w:ind w:firstLine="540"/>
        <w:jc w:val="both"/>
      </w:pPr>
      <w:r>
        <w:t xml:space="preserve">6. В правила могут включаться положения о временном содержании (размещении) домашних животных, указанных в </w:t>
      </w:r>
      <w:hyperlink r:id="rId16">
        <w:r>
          <w:rPr>
            <w:color w:val="0000FF"/>
          </w:rPr>
          <w:t>пункте 4 статьи 3</w:t>
        </w:r>
      </w:hyperlink>
      <w:r>
        <w:t xml:space="preserve"> Федерального закона, по соглашению с их владельцами, а также о деятельности по оказанию платных ветеринарных и иных услуг, связанных с содержанием домашних животных.</w:t>
      </w:r>
    </w:p>
    <w:p w:rsidR="00AF2379" w:rsidRDefault="00AF2379">
      <w:pPr>
        <w:pStyle w:val="ConsPlusNormal"/>
        <w:jc w:val="both"/>
      </w:pPr>
    </w:p>
    <w:p w:rsidR="00AF2379" w:rsidRDefault="00AF2379">
      <w:pPr>
        <w:pStyle w:val="ConsPlusNormal"/>
        <w:jc w:val="both"/>
      </w:pPr>
    </w:p>
    <w:p w:rsidR="00AF2379" w:rsidRDefault="00AF23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5CBA" w:rsidRDefault="00145CBA">
      <w:bookmarkStart w:id="4" w:name="_GoBack"/>
      <w:bookmarkEnd w:id="4"/>
    </w:p>
    <w:sectPr w:rsidR="00145CBA" w:rsidSect="00884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79"/>
    <w:rsid w:val="00145CBA"/>
    <w:rsid w:val="00A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3674D-DC1B-4A23-8F0F-1BF45794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379"/>
    <w:pPr>
      <w:widowControl w:val="0"/>
      <w:autoSpaceDE w:val="0"/>
      <w:autoSpaceDN w:val="0"/>
      <w:ind w:left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F2379"/>
    <w:pPr>
      <w:widowControl w:val="0"/>
      <w:autoSpaceDE w:val="0"/>
      <w:autoSpaceDN w:val="0"/>
      <w:ind w:left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F2379"/>
    <w:pPr>
      <w:widowControl w:val="0"/>
      <w:autoSpaceDE w:val="0"/>
      <w:autoSpaceDN w:val="0"/>
      <w:ind w:left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A5B7404BC7F84CD23D6C7D26C875DF649F63BF29C45F396F75B741ECD5B07365500EE5668B7ECB6B0DE2880BF03393F643169402CB47B5oE79J" TargetMode="External"/><Relationship Id="rId13" Type="http://schemas.openxmlformats.org/officeDocument/2006/relationships/hyperlink" Target="consultantplus://offline/ref=4AA5B7404BC7F84CD23D6C7D26C875DF649F63BF29C45F396F75B741ECD5B07365500EE5668B7FCE6B0DE2880BF03393F643169402CB47B5oE79J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78B453F05CCFE060D5F34C37684B1E72C556E0226A54B4B3A285E603EED7413268D92D89D484541090749763F9C45ABEE8DCFDD8432360n374J" TargetMode="External"/><Relationship Id="rId12" Type="http://schemas.openxmlformats.org/officeDocument/2006/relationships/hyperlink" Target="consultantplus://offline/ref=4AA5B7404BC7F84CD23D6C7D26C875DF649F63BF29C45F396F75B741ECD5B07365500EE5668B7FCE640DE2880BF03393F643169402CB47B5oE79J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AA5B7404BC7F84CD23D6C7D26C875DF649F63BF29C45F396F75B741ECD5B07365500EE5668B7ECF620DE2880BF03393F643169402CB47B5oE7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78B453F05CCFE060D5F34C37684B1E72C556E0226A54B4B3A285E603EED7413268D92D89D485551A90749763F9C45ABEE8DCFDD8432360n374J" TargetMode="External"/><Relationship Id="rId11" Type="http://schemas.openxmlformats.org/officeDocument/2006/relationships/hyperlink" Target="consultantplus://offline/ref=4AA5B7404BC7F84CD23D6C7D26C875DF649F63BF29C45F396F75B741ECD5B07365500EE5668B7FCE6A0DE2880BF03393F643169402CB47B5oE79J" TargetMode="External"/><Relationship Id="rId5" Type="http://schemas.openxmlformats.org/officeDocument/2006/relationships/hyperlink" Target="consultantplus://offline/ref=A778B453F05CCFE060D5F34C37684B1E72C556E0226A54B4B3A285E603EED7413268D92D89D485541690749763F9C45ABEE8DCFDD8432360n374J" TargetMode="External"/><Relationship Id="rId15" Type="http://schemas.openxmlformats.org/officeDocument/2006/relationships/hyperlink" Target="consultantplus://offline/ref=4AA5B7404BC7F84CD23D6C7D26C875DF649F63BF29C45F396F75B741ECD5B073775056E9678A60CD6418B4D94DoA76J" TargetMode="External"/><Relationship Id="rId10" Type="http://schemas.openxmlformats.org/officeDocument/2006/relationships/hyperlink" Target="consultantplus://offline/ref=4AA5B7404BC7F84CD23D6C7D26C875DF649F63BF29C45F396F75B741ECD5B07365500EE5668B7FC9660DE2880BF03393F643169402CB47B5oE79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AA5B7404BC7F84CD23D6C7D26C875DF649F63BF29C45F396F75B741ECD5B07365500EE5668B7FCF630DE2880BF03393F643169402CB47B5oE79J" TargetMode="External"/><Relationship Id="rId14" Type="http://schemas.openxmlformats.org/officeDocument/2006/relationships/hyperlink" Target="consultantplus://offline/ref=4AA5B7404BC7F84CD23D6C7D26C875DF649F63BF29C45F396F75B741ECD5B073775056E9678A60CD6418B4D94DoA7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Анашкевич Ольга Викторовна</dc:creator>
  <cp:keywords/>
  <dc:description/>
  <cp:lastModifiedBy>Анашкевич Ольга Викторовна</cp:lastModifiedBy>
  <cp:revision>1</cp:revision>
  <dcterms:created xsi:type="dcterms:W3CDTF">2023-07-11T09:59:00Z</dcterms:created>
  <dcterms:modified xsi:type="dcterms:W3CDTF">2023-07-11T10:00:00Z</dcterms:modified>
</cp:coreProperties>
</file>